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62F9A93D"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86197B">
        <w:rPr>
          <w:rFonts w:ascii="Arial" w:hAnsi="Arial" w:cs="Arial"/>
          <w:b/>
          <w:bCs/>
          <w:lang w:val="en-US" w:eastAsia="en-US"/>
        </w:rPr>
        <w:t>4</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C42AB8" w:rsidRPr="00C42AB8">
        <w:rPr>
          <w:rFonts w:ascii="Arial" w:hAnsi="Arial" w:cs="Arial"/>
          <w:b/>
          <w:bCs/>
          <w:lang w:val="en-US" w:eastAsia="en-US"/>
        </w:rPr>
        <w:t>R2-2105726</w:t>
      </w:r>
    </w:p>
    <w:bookmarkEnd w:id="0"/>
    <w:p w14:paraId="27CAEAD4" w14:textId="004E33A0" w:rsidR="00D92427" w:rsidRPr="00A20554" w:rsidRDefault="003B7700"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19</w:t>
      </w:r>
      <w:r>
        <w:rPr>
          <w:rFonts w:ascii="Arial" w:hAnsi="Arial" w:cs="Arial"/>
          <w:b/>
          <w:bCs/>
          <w:vertAlign w:val="superscript"/>
          <w:lang w:val="en-US" w:eastAsia="en-US"/>
        </w:rPr>
        <w:t>th</w:t>
      </w:r>
      <w:r>
        <w:rPr>
          <w:rFonts w:ascii="Arial" w:hAnsi="Arial" w:cs="Arial"/>
          <w:b/>
          <w:bCs/>
          <w:lang w:val="en-US" w:eastAsia="en-US"/>
        </w:rPr>
        <w:t> May – 27</w:t>
      </w:r>
      <w:r>
        <w:rPr>
          <w:rFonts w:ascii="Arial" w:hAnsi="Arial" w:cs="Arial"/>
          <w:b/>
          <w:bCs/>
          <w:vertAlign w:val="superscript"/>
          <w:lang w:val="en-US" w:eastAsia="en-US"/>
        </w:rPr>
        <w:t>th</w:t>
      </w:r>
      <w:r>
        <w:rPr>
          <w:rFonts w:ascii="Arial" w:hAnsi="Arial" w:cs="Arial"/>
          <w:b/>
          <w:bCs/>
          <w:lang w:val="en-US" w:eastAsia="en-US"/>
        </w:rPr>
        <w:t> May</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744C1A4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76FD5" w:rsidRPr="00976FD5">
        <w:rPr>
          <w:rFonts w:ascii="Arial" w:hAnsi="Arial" w:cs="Arial"/>
          <w:b/>
          <w:bCs/>
          <w:lang w:val="en-US"/>
        </w:rPr>
        <w:t xml:space="preserve">Discussion on MBS </w:t>
      </w:r>
      <w:r w:rsidR="00E4774F">
        <w:rPr>
          <w:rFonts w:ascii="Arial" w:hAnsi="Arial" w:cs="Arial"/>
          <w:b/>
          <w:bCs/>
          <w:lang w:val="en-US"/>
        </w:rPr>
        <w:t>support</w:t>
      </w:r>
      <w:r w:rsidR="00976FD5" w:rsidRPr="00976FD5">
        <w:rPr>
          <w:rFonts w:ascii="Arial" w:hAnsi="Arial" w:cs="Arial"/>
          <w:b/>
          <w:bCs/>
          <w:lang w:val="en-US"/>
        </w:rPr>
        <w:t xml:space="preserve"> on MRDC</w:t>
      </w:r>
    </w:p>
    <w:p w14:paraId="12450CE5" w14:textId="761C95E4"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B37C9C">
        <w:rPr>
          <w:rFonts w:ascii="Arial" w:hAnsi="Arial" w:cs="Arial"/>
          <w:b/>
          <w:bCs/>
          <w:lang w:val="en-US" w:eastAsia="en-US"/>
        </w:rPr>
        <w:t>8.1.1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27B221DB" w14:textId="57D32F83" w:rsidR="003005AE" w:rsidRDefault="003005AE" w:rsidP="00054758">
      <w:r>
        <w:t>According to the WID</w:t>
      </w:r>
      <w:r w:rsidR="007E6B38">
        <w:t xml:space="preserve"> (as quoted below)</w:t>
      </w:r>
      <w:r>
        <w:t xml:space="preserve"> of the NR MBS, </w:t>
      </w:r>
      <w:r w:rsidR="00555AF0">
        <w:t xml:space="preserve">one objective of the </w:t>
      </w:r>
      <w:r w:rsidR="007E6B38">
        <w:t>NR MBS is</w:t>
      </w:r>
      <w:r w:rsidR="00CB51A2">
        <w:t xml:space="preserve"> </w:t>
      </w:r>
      <w:r w:rsidR="00555AF0">
        <w:t>to</w:t>
      </w:r>
      <w:r w:rsidR="00CB51A2">
        <w:t xml:space="preserve"> support MBS in the MRDC</w:t>
      </w:r>
      <w:r w:rsidR="00000AFE">
        <w:t>:</w:t>
      </w:r>
    </w:p>
    <w:tbl>
      <w:tblPr>
        <w:tblStyle w:val="TableGrid"/>
        <w:tblW w:w="0" w:type="auto"/>
        <w:tblLook w:val="04A0" w:firstRow="1" w:lastRow="0" w:firstColumn="1" w:lastColumn="0" w:noHBand="0" w:noVBand="1"/>
      </w:tblPr>
      <w:tblGrid>
        <w:gridCol w:w="9855"/>
      </w:tblGrid>
      <w:tr w:rsidR="00D5445B" w14:paraId="76D18D87" w14:textId="77777777" w:rsidTr="00D5445B">
        <w:tc>
          <w:tcPr>
            <w:tcW w:w="9855" w:type="dxa"/>
          </w:tcPr>
          <w:p w14:paraId="4DCAC417" w14:textId="6C60DFE2" w:rsidR="00D5445B" w:rsidRPr="009B2761" w:rsidRDefault="00AF05D8" w:rsidP="00054758">
            <w:pPr>
              <w:rPr>
                <w:sz w:val="20"/>
              </w:rPr>
            </w:pPr>
            <w:r>
              <w:t>Architecture: it is the one in Figure 4.1-1 in TR 23.757 v0.2.0: High level MBS architecture, with the further restriction that only NR in NG-RAN (i.e. connected to 5GC) is considered as RAT. Consequently, in addition to in NR SA, there should be no reasons preventing the use of the feature standardized in this WI in case of MR DC configurations in the MCG when the MN is a gNB (NE-DC, NR DC).</w:t>
            </w:r>
          </w:p>
        </w:tc>
      </w:tr>
    </w:tbl>
    <w:p w14:paraId="22E8A36F" w14:textId="5CF43632" w:rsidR="003B0BB5" w:rsidRDefault="009C3FDE" w:rsidP="00054758">
      <w:r>
        <w:t xml:space="preserve">According to the </w:t>
      </w:r>
      <w:r w:rsidR="00A20491">
        <w:t>RAN2#113</w:t>
      </w:r>
      <w:r w:rsidR="0039604E">
        <w:t>bis</w:t>
      </w:r>
      <w:r w:rsidR="00A20491">
        <w:t>-e meeting</w:t>
      </w:r>
      <w:r w:rsidR="006547BF">
        <w:t xml:space="preserve"> discussion [1]</w:t>
      </w:r>
      <w:r w:rsidR="00A20491">
        <w:t xml:space="preserve">, </w:t>
      </w:r>
      <w:r w:rsidR="006547BF">
        <w:t xml:space="preserve">RAN2 made the following agreements on </w:t>
      </w:r>
      <w:r w:rsidR="00054758">
        <w:t>the MRB architecture:</w:t>
      </w:r>
    </w:p>
    <w:tbl>
      <w:tblPr>
        <w:tblStyle w:val="TableGrid"/>
        <w:tblW w:w="0" w:type="auto"/>
        <w:tblLook w:val="04A0" w:firstRow="1" w:lastRow="0" w:firstColumn="1" w:lastColumn="0" w:noHBand="0" w:noVBand="1"/>
      </w:tblPr>
      <w:tblGrid>
        <w:gridCol w:w="9855"/>
      </w:tblGrid>
      <w:tr w:rsidR="00054758" w14:paraId="2C0C0E10" w14:textId="77777777" w:rsidTr="00054758">
        <w:tc>
          <w:tcPr>
            <w:tcW w:w="9855" w:type="dxa"/>
          </w:tcPr>
          <w:p w14:paraId="1E473013" w14:textId="31ECC5A7" w:rsidR="00054758" w:rsidRDefault="002D533C" w:rsidP="00B935A6">
            <w:pPr>
              <w:pStyle w:val="ListParagraph"/>
              <w:numPr>
                <w:ilvl w:val="0"/>
                <w:numId w:val="26"/>
              </w:numPr>
              <w:ind w:firstLineChars="0"/>
            </w:pPr>
            <w:r>
              <w:t xml:space="preserve">Dynamic PTM/PTP switch is </w:t>
            </w:r>
            <w:r w:rsidRPr="00F342E2">
              <w:t>supported for a split MRB bearer (type) with a common (single) PDCP entity.</w:t>
            </w:r>
          </w:p>
        </w:tc>
      </w:tr>
    </w:tbl>
    <w:p w14:paraId="1DC24A39" w14:textId="02EC6FCC" w:rsidR="00054758" w:rsidRDefault="006E5A9F" w:rsidP="00054758">
      <w:r>
        <w:t xml:space="preserve">As </w:t>
      </w:r>
      <w:r w:rsidR="00A97D5C">
        <w:rPr>
          <w:rFonts w:hint="eastAsia"/>
        </w:rPr>
        <w:t>only</w:t>
      </w:r>
      <w:r w:rsidR="00A97D5C">
        <w:t xml:space="preserve"> </w:t>
      </w:r>
      <w:r>
        <w:t xml:space="preserve">MBS delivery mode </w:t>
      </w:r>
      <w:r w:rsidR="00A97D5C">
        <w:t>1</w:t>
      </w:r>
      <w:r w:rsidR="007E61F2">
        <w:t xml:space="preserve"> which is configured via dedicated RRC message</w:t>
      </w:r>
      <w:r>
        <w:t xml:space="preserve"> is </w:t>
      </w:r>
      <w:r w:rsidR="00A97D5C">
        <w:t xml:space="preserve">specific </w:t>
      </w:r>
      <w:r>
        <w:t xml:space="preserve">for </w:t>
      </w:r>
      <w:r w:rsidR="00A97D5C">
        <w:t>CONNECTED</w:t>
      </w:r>
      <w:r>
        <w:t xml:space="preserve"> UE</w:t>
      </w:r>
      <w:r w:rsidR="00A97D5C">
        <w:t xml:space="preserve">, </w:t>
      </w:r>
      <w:r w:rsidR="00321396">
        <w:t>our analysis focus</w:t>
      </w:r>
      <w:r w:rsidR="006142AF">
        <w:t>es</w:t>
      </w:r>
      <w:r w:rsidR="00321396">
        <w:t xml:space="preserve"> on</w:t>
      </w:r>
      <w:r w:rsidR="009F63A9">
        <w:t xml:space="preserve"> </w:t>
      </w:r>
      <w:r w:rsidR="00287303">
        <w:t xml:space="preserve">supporting </w:t>
      </w:r>
      <w:r w:rsidR="002E73EA">
        <w:rPr>
          <w:rFonts w:hint="eastAsia"/>
        </w:rPr>
        <w:t>the</w:t>
      </w:r>
      <w:r w:rsidR="002E73EA">
        <w:t xml:space="preserve"> </w:t>
      </w:r>
      <w:r w:rsidR="002E73EA">
        <w:rPr>
          <w:rFonts w:hint="eastAsia"/>
        </w:rPr>
        <w:t>MBS</w:t>
      </w:r>
      <w:r w:rsidR="00DC34BE">
        <w:t xml:space="preserve"> delivery mode 1</w:t>
      </w:r>
      <w:r w:rsidR="00287303">
        <w:t xml:space="preserve"> for</w:t>
      </w:r>
      <w:r w:rsidR="002E73EA">
        <w:t xml:space="preserve"> MRDC</w:t>
      </w:r>
      <w:r w:rsidR="00205DDD">
        <w:t xml:space="preserve"> in this contribution</w:t>
      </w:r>
      <w:r w:rsidR="009F63A9">
        <w:t>.</w:t>
      </w:r>
      <w:r w:rsidR="00FA4589">
        <w:t xml:space="preserve"> Regarding the MBS delivery mode 2, we think that </w:t>
      </w:r>
      <w:r w:rsidR="00E7677C">
        <w:t>the</w:t>
      </w:r>
      <w:r w:rsidR="00FA4589">
        <w:t xml:space="preserve"> MRB </w:t>
      </w:r>
      <w:r w:rsidR="00A558AD">
        <w:t xml:space="preserve">for the </w:t>
      </w:r>
      <w:r w:rsidR="00B213C8">
        <w:t>MBS delivery mode 2</w:t>
      </w:r>
      <w:r w:rsidR="00E7677C">
        <w:t xml:space="preserve"> should be configured regardless of the RRC state and the MR-DC architecture. This means that </w:t>
      </w:r>
      <w:r w:rsidR="005033FB">
        <w:t xml:space="preserve">for the CONNECTED, the MRB for the MBS delivery mode 2 </w:t>
      </w:r>
      <w:r w:rsidR="00796CCB">
        <w:t>only supports MCG/SCG bearer of a single cell</w:t>
      </w:r>
      <w:r w:rsidR="009D00B9">
        <w:t>/node</w:t>
      </w:r>
      <w:r w:rsidR="00731C5E">
        <w:t xml:space="preserve"> a</w:t>
      </w:r>
      <w:r w:rsidR="00D224D6">
        <w:t xml:space="preserve">nd each bearer has only one </w:t>
      </w:r>
      <w:r w:rsidR="00FC6D7F">
        <w:t xml:space="preserve">transmission </w:t>
      </w:r>
      <w:r w:rsidR="00D224D6">
        <w:t>leg</w:t>
      </w:r>
      <w:r w:rsidR="00796CCB">
        <w:t>.</w:t>
      </w:r>
      <w:r w:rsidR="00E7677C">
        <w:t xml:space="preserve"> </w:t>
      </w:r>
    </w:p>
    <w:p w14:paraId="6B332CC7" w14:textId="4B474378" w:rsidR="00DA44DE" w:rsidRDefault="00DA44DE" w:rsidP="00DA44DE">
      <w:pPr>
        <w:pStyle w:val="Heading1"/>
        <w:tabs>
          <w:tab w:val="left" w:pos="432"/>
        </w:tabs>
        <w:jc w:val="left"/>
      </w:pPr>
      <w:r>
        <w:rPr>
          <w:rFonts w:hint="eastAsia"/>
        </w:rPr>
        <w:t>Discussion</w:t>
      </w:r>
    </w:p>
    <w:p w14:paraId="49935D21" w14:textId="2F8509F2" w:rsidR="00B02966" w:rsidRDefault="00D721F6" w:rsidP="00840116">
      <w:pPr>
        <w:pStyle w:val="Heading2"/>
        <w:keepLines w:val="0"/>
        <w:tabs>
          <w:tab w:val="clear" w:pos="1002"/>
          <w:tab w:val="num" w:pos="576"/>
        </w:tabs>
        <w:spacing w:line="240" w:lineRule="auto"/>
        <w:ind w:left="0" w:firstLine="0"/>
        <w:jc w:val="left"/>
        <w:rPr>
          <w:rFonts w:cs="Arial"/>
          <w:bCs/>
          <w:lang w:val="en-US"/>
        </w:rPr>
      </w:pPr>
      <w:r>
        <w:rPr>
          <w:lang w:val="en-US"/>
        </w:rPr>
        <w:t xml:space="preserve">MR-DC architecture for </w:t>
      </w:r>
      <w:r w:rsidR="00792291">
        <w:rPr>
          <w:lang w:val="en-US"/>
        </w:rPr>
        <w:t>MBS</w:t>
      </w:r>
    </w:p>
    <w:p w14:paraId="5A7A3134" w14:textId="5719ED34" w:rsidR="006465C2" w:rsidRDefault="00305B73" w:rsidP="00A63687">
      <w:pPr>
        <w:keepNext/>
        <w:jc w:val="center"/>
      </w:pPr>
      <w:r>
        <w:object w:dxaOrig="13186" w:dyaOrig="4126" w14:anchorId="5DC45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50.75pt" o:ole="">
            <v:imagedata r:id="rId8" o:title=""/>
          </v:shape>
          <o:OLEObject Type="Embed" ProgID="Visio.Drawing.15" ShapeID="_x0000_i1025" DrawAspect="Content" ObjectID="_1682235280" r:id="rId9"/>
        </w:object>
      </w:r>
    </w:p>
    <w:p w14:paraId="50E471CE" w14:textId="2A18D168" w:rsidR="005263FD" w:rsidRDefault="006465C2" w:rsidP="00A63687">
      <w:pPr>
        <w:pStyle w:val="Caption"/>
        <w:jc w:val="center"/>
        <w:rPr>
          <w:lang w:eastAsia="ko-KR"/>
        </w:rPr>
      </w:pPr>
      <w:r>
        <w:t xml:space="preserve">Figure </w:t>
      </w:r>
      <w:r>
        <w:fldChar w:fldCharType="begin"/>
      </w:r>
      <w:r>
        <w:instrText xml:space="preserve"> SEQ Figure \* ARABIC </w:instrText>
      </w:r>
      <w:r>
        <w:fldChar w:fldCharType="separate"/>
      </w:r>
      <w:r w:rsidR="007C4FFF">
        <w:rPr>
          <w:noProof/>
        </w:rPr>
        <w:t>1</w:t>
      </w:r>
      <w:r>
        <w:fldChar w:fldCharType="end"/>
      </w:r>
      <w:r>
        <w:t xml:space="preserve">: </w:t>
      </w:r>
      <w:r w:rsidRPr="0088215A">
        <w:t>MR-DC architecture for NR MBS</w:t>
      </w:r>
    </w:p>
    <w:p w14:paraId="6A956A76" w14:textId="01B52D01" w:rsidR="00624547" w:rsidRDefault="003E0520" w:rsidP="00AF7C99">
      <w:pPr>
        <w:rPr>
          <w:lang w:eastAsia="ko-KR"/>
        </w:rPr>
      </w:pPr>
      <w:r>
        <w:rPr>
          <w:lang w:eastAsia="ko-KR"/>
        </w:rPr>
        <w:lastRenderedPageBreak/>
        <w:t xml:space="preserve">According to the WID of the NR MBS, the </w:t>
      </w:r>
      <w:r w:rsidR="005444C0">
        <w:rPr>
          <w:lang w:eastAsia="ko-KR"/>
        </w:rPr>
        <w:t>NR MBS is supported only when both the Uu interface and the 5GC interface are NR</w:t>
      </w:r>
      <w:r w:rsidR="009807A2">
        <w:rPr>
          <w:lang w:eastAsia="ko-KR"/>
        </w:rPr>
        <w:t xml:space="preserve"> interface</w:t>
      </w:r>
      <w:r w:rsidR="00DF1AD3">
        <w:rPr>
          <w:lang w:eastAsia="ko-KR"/>
        </w:rPr>
        <w:t>s</w:t>
      </w:r>
      <w:r w:rsidR="009807A2">
        <w:rPr>
          <w:lang w:eastAsia="ko-KR"/>
        </w:rPr>
        <w:t>.</w:t>
      </w:r>
      <w:r w:rsidR="009B06F8">
        <w:rPr>
          <w:lang w:eastAsia="ko-KR"/>
        </w:rPr>
        <w:t xml:space="preserve"> </w:t>
      </w:r>
      <w:r w:rsidR="001F1376">
        <w:rPr>
          <w:lang w:eastAsia="ko-KR"/>
        </w:rPr>
        <w:t>Thus we could have the following MRDC architectures supporting NR MBS</w:t>
      </w:r>
      <w:r w:rsidR="00E34E49">
        <w:rPr>
          <w:lang w:eastAsia="ko-KR"/>
        </w:rPr>
        <w:t xml:space="preserve"> (as illustrated in Figure 1)</w:t>
      </w:r>
      <w:r w:rsidR="00147140">
        <w:rPr>
          <w:lang w:eastAsia="ko-KR"/>
        </w:rPr>
        <w:t>:</w:t>
      </w:r>
    </w:p>
    <w:p w14:paraId="7A674D24" w14:textId="7690F605" w:rsidR="00147140" w:rsidRDefault="0097588C" w:rsidP="009B6DF9">
      <w:pPr>
        <w:pStyle w:val="ListParagraph"/>
        <w:numPr>
          <w:ilvl w:val="0"/>
          <w:numId w:val="30"/>
        </w:numPr>
        <w:ind w:firstLineChars="0"/>
        <w:rPr>
          <w:lang w:eastAsia="ko-KR"/>
        </w:rPr>
      </w:pPr>
      <w:r>
        <w:rPr>
          <w:lang w:eastAsia="ko-KR"/>
        </w:rPr>
        <w:t>MCG</w:t>
      </w:r>
      <w:r w:rsidR="00DD2B21">
        <w:rPr>
          <w:lang w:eastAsia="ko-KR"/>
        </w:rPr>
        <w:t xml:space="preserve"> MBS</w:t>
      </w:r>
      <w:r>
        <w:rPr>
          <w:lang w:eastAsia="ko-KR"/>
        </w:rPr>
        <w:t xml:space="preserve">: </w:t>
      </w:r>
      <w:r w:rsidR="00147140">
        <w:rPr>
          <w:lang w:eastAsia="ko-KR"/>
        </w:rPr>
        <w:t xml:space="preserve">NE-DC </w:t>
      </w:r>
      <w:r w:rsidR="00147140">
        <w:rPr>
          <w:rFonts w:hint="eastAsia"/>
          <w:lang w:eastAsia="zh-CN"/>
        </w:rPr>
        <w:t>and</w:t>
      </w:r>
      <w:r w:rsidR="00147140">
        <w:rPr>
          <w:lang w:eastAsia="ko-KR"/>
        </w:rPr>
        <w:t xml:space="preserve"> </w:t>
      </w:r>
      <w:r w:rsidR="00147140">
        <w:rPr>
          <w:rFonts w:hint="eastAsia"/>
          <w:lang w:eastAsia="zh-CN"/>
        </w:rPr>
        <w:t>NR</w:t>
      </w:r>
      <w:r w:rsidR="00147140">
        <w:rPr>
          <w:lang w:eastAsia="ko-KR"/>
        </w:rPr>
        <w:t>-DC</w:t>
      </w:r>
    </w:p>
    <w:p w14:paraId="1A9F9B9A" w14:textId="65253FC2" w:rsidR="003E0520" w:rsidRDefault="00733AD3" w:rsidP="00AF7C99">
      <w:pPr>
        <w:pStyle w:val="ListParagraph"/>
        <w:numPr>
          <w:ilvl w:val="0"/>
          <w:numId w:val="30"/>
        </w:numPr>
        <w:ind w:firstLineChars="0"/>
        <w:rPr>
          <w:lang w:eastAsia="ko-KR"/>
        </w:rPr>
      </w:pPr>
      <w:r>
        <w:rPr>
          <w:lang w:eastAsia="ko-KR"/>
        </w:rPr>
        <w:t>SCG</w:t>
      </w:r>
      <w:r w:rsidR="00DD2B21">
        <w:rPr>
          <w:lang w:eastAsia="ko-KR"/>
        </w:rPr>
        <w:t xml:space="preserve"> MBS</w:t>
      </w:r>
      <w:r w:rsidR="0097588C">
        <w:rPr>
          <w:lang w:eastAsia="ko-KR"/>
        </w:rPr>
        <w:t>:</w:t>
      </w:r>
      <w:r>
        <w:rPr>
          <w:lang w:eastAsia="ko-KR"/>
        </w:rPr>
        <w:t xml:space="preserve"> </w:t>
      </w:r>
      <w:r w:rsidR="008F48D8">
        <w:rPr>
          <w:lang w:eastAsia="ko-KR"/>
        </w:rPr>
        <w:t>NGEN-DC</w:t>
      </w:r>
      <w:r w:rsidR="00455BBA">
        <w:rPr>
          <w:lang w:eastAsia="ko-KR"/>
        </w:rPr>
        <w:t xml:space="preserve"> and NR-DC</w:t>
      </w:r>
    </w:p>
    <w:p w14:paraId="79F29F2A" w14:textId="1842B06B" w:rsidR="009A5604" w:rsidRDefault="00E02946" w:rsidP="00572D30">
      <w:r>
        <w:rPr>
          <w:lang w:eastAsia="ko-KR"/>
        </w:rPr>
        <w:t xml:space="preserve">According to the WID quoted above, the </w:t>
      </w:r>
      <w:r w:rsidR="00DF1AD3">
        <w:rPr>
          <w:lang w:eastAsia="ko-KR"/>
        </w:rPr>
        <w:t>NR MBS needs to support the MCG MBS</w:t>
      </w:r>
      <w:r w:rsidR="00FC072E">
        <w:rPr>
          <w:lang w:eastAsia="ko-KR"/>
        </w:rPr>
        <w:t xml:space="preserve"> </w:t>
      </w:r>
      <w:r w:rsidR="00FC072E">
        <w:t>of NE-DC and NR-DC</w:t>
      </w:r>
      <w:r w:rsidR="00D27640">
        <w:t>. However the support of SCG MBS has not been discussed.</w:t>
      </w:r>
      <w:r w:rsidR="00E169A5">
        <w:t xml:space="preserve"> </w:t>
      </w:r>
      <w:r w:rsidR="002A3D15">
        <w:t>The</w:t>
      </w:r>
      <w:r w:rsidR="009A5604">
        <w:t xml:space="preserve"> motivation of supporting SCG MBS is that the MBS session could be established for a cell which is the MCG of one UE, and the same cell is configured as the SCG for another UE. Reusing the same cell for the same MBS session for multiple UEs saves the radio resource, and does not require handover the UE to the MBS cell.</w:t>
      </w:r>
    </w:p>
    <w:p w14:paraId="132AEC43" w14:textId="63316B6A" w:rsidR="003E0D71" w:rsidRDefault="00E169A5" w:rsidP="00572D30">
      <w:r>
        <w:t>In order to support the SCG MBS</w:t>
      </w:r>
      <w:r w:rsidR="00FC6C5E">
        <w:t>, the MN needs to exchange the control signalling between the 5GC to setup the MBS session via the SCG</w:t>
      </w:r>
      <w:r w:rsidR="00C26D99">
        <w:t>, and some coordination between MN and SN for setting up the MBS session via SCG is</w:t>
      </w:r>
      <w:r w:rsidR="00973977">
        <w:t xml:space="preserve"> also needed</w:t>
      </w:r>
      <w:r w:rsidR="008F48D8">
        <w:t>.</w:t>
      </w:r>
      <w:r w:rsidR="006F5B82">
        <w:t xml:space="preserve"> As the 3GPP TS 38.413 (i.e. NG-C interface) is for both ng-eNB and gNB, </w:t>
      </w:r>
      <w:r w:rsidR="00A878DA">
        <w:t xml:space="preserve">supporting the </w:t>
      </w:r>
      <w:r w:rsidR="007D1646">
        <w:t>MB</w:t>
      </w:r>
      <w:r w:rsidR="00CF714E">
        <w:t>S session setup via the ng-eNB</w:t>
      </w:r>
      <w:r w:rsidR="006E4849">
        <w:t xml:space="preserve"> (i.e. SCG MBS via NGEN-DC) </w:t>
      </w:r>
      <w:r w:rsidR="007D1646">
        <w:t>does not require extra specification change</w:t>
      </w:r>
      <w:r w:rsidR="00026B20">
        <w:t xml:space="preserve"> in 38.413</w:t>
      </w:r>
      <w:r w:rsidR="00502BA8">
        <w:t>, when NR-DC is to support the SCG MBS</w:t>
      </w:r>
      <w:r w:rsidR="00026B20">
        <w:t>.</w:t>
      </w:r>
      <w:r w:rsidR="00CF714E">
        <w:t xml:space="preserve"> </w:t>
      </w:r>
      <w:r w:rsidR="00CF6569">
        <w:t>To support the</w:t>
      </w:r>
      <w:r w:rsidR="00973977">
        <w:t xml:space="preserve"> SCG MBS via the NR-DC</w:t>
      </w:r>
      <w:r w:rsidR="00CD0B08">
        <w:t xml:space="preserve"> or NG</w:t>
      </w:r>
      <w:r w:rsidR="00CD0B08">
        <w:rPr>
          <w:rFonts w:hint="eastAsia"/>
        </w:rPr>
        <w:t>E</w:t>
      </w:r>
      <w:r w:rsidR="00CD0B08">
        <w:t>N-DC, only the Xn-C interface is used between MN and SN</w:t>
      </w:r>
      <w:r w:rsidR="00B50B6B">
        <w:t>, when</w:t>
      </w:r>
      <w:r w:rsidR="00B50B6B">
        <w:t xml:space="preserve"> the MN is connected to the 5GC</w:t>
      </w:r>
      <w:r w:rsidR="0048664A">
        <w:t>. Then supporting the SCG MBS of NR-DC would also support the SCG MBS of N</w:t>
      </w:r>
      <w:r w:rsidR="00110F3D">
        <w:t>GEN</w:t>
      </w:r>
      <w:r w:rsidR="0048664A">
        <w:t>-DC.</w:t>
      </w:r>
      <w:r w:rsidR="00A47E49">
        <w:t xml:space="preserve"> </w:t>
      </w:r>
    </w:p>
    <w:p w14:paraId="1705C102" w14:textId="77777777" w:rsidR="00A12023" w:rsidRPr="002478FC" w:rsidRDefault="00A12023" w:rsidP="00A12023">
      <w:pPr>
        <w:spacing w:afterLines="50" w:line="240" w:lineRule="auto"/>
        <w:jc w:val="left"/>
        <w:rPr>
          <w:b/>
        </w:rPr>
      </w:pPr>
      <w:r w:rsidRPr="002478FC">
        <w:rPr>
          <w:b/>
        </w:rPr>
        <w:t>Observation: The MBS WID already includes the MBS support for the MCG of NE-DC and NR-DC.</w:t>
      </w:r>
    </w:p>
    <w:p w14:paraId="09B220E0" w14:textId="16AF7863" w:rsidR="00D26A48" w:rsidRPr="006E2188" w:rsidRDefault="00D26A48" w:rsidP="00D26A48">
      <w:pPr>
        <w:spacing w:afterLines="50" w:line="240" w:lineRule="auto"/>
        <w:jc w:val="left"/>
        <w:rPr>
          <w:b/>
        </w:rPr>
      </w:pPr>
      <w:r w:rsidRPr="006E2188">
        <w:rPr>
          <w:b/>
        </w:rPr>
        <w:t xml:space="preserve">Proposal </w:t>
      </w:r>
      <w:r w:rsidR="006E2188">
        <w:rPr>
          <w:b/>
        </w:rPr>
        <w:t>1</w:t>
      </w:r>
      <w:r w:rsidRPr="006E2188">
        <w:rPr>
          <w:b/>
        </w:rPr>
        <w:t xml:space="preserve">: MBS is supported for the SCG of NGEN-DC and NR-DC. </w:t>
      </w:r>
    </w:p>
    <w:p w14:paraId="7B140B09" w14:textId="4AF8631C" w:rsidR="00745EBA" w:rsidRDefault="00745EBA" w:rsidP="003E0D71"/>
    <w:p w14:paraId="35FF1957" w14:textId="3EA92A76" w:rsidR="00745EBA" w:rsidRPr="00640087" w:rsidRDefault="00C3160A" w:rsidP="00640087">
      <w:pPr>
        <w:pStyle w:val="Heading2"/>
        <w:keepLines w:val="0"/>
        <w:tabs>
          <w:tab w:val="clear" w:pos="1002"/>
          <w:tab w:val="num" w:pos="576"/>
        </w:tabs>
        <w:spacing w:line="240" w:lineRule="auto"/>
        <w:ind w:left="0" w:firstLine="0"/>
        <w:jc w:val="left"/>
        <w:rPr>
          <w:lang w:val="en-US"/>
        </w:rPr>
      </w:pPr>
      <w:r w:rsidRPr="00640087">
        <w:rPr>
          <w:lang w:val="en-US"/>
        </w:rPr>
        <w:t>Bearer types support</w:t>
      </w:r>
      <w:r w:rsidR="00640087">
        <w:rPr>
          <w:lang w:val="en-US"/>
        </w:rPr>
        <w:t>ing</w:t>
      </w:r>
      <w:r w:rsidRPr="00640087">
        <w:rPr>
          <w:lang w:val="en-US"/>
        </w:rPr>
        <w:t xml:space="preserve"> MBS</w:t>
      </w:r>
    </w:p>
    <w:p w14:paraId="749C3A19" w14:textId="77777777" w:rsidR="003035C6" w:rsidRDefault="00934A46" w:rsidP="003035C6">
      <w:pPr>
        <w:keepNext/>
        <w:jc w:val="center"/>
      </w:pPr>
      <w:r>
        <w:object w:dxaOrig="7110" w:dyaOrig="3945" w14:anchorId="4B306006">
          <v:shape id="_x0000_i1026" type="#_x0000_t75" style="width:355.5pt;height:198pt" o:ole="">
            <v:imagedata r:id="rId10" o:title=""/>
          </v:shape>
          <o:OLEObject Type="Embed" ProgID="Visio.Drawing.15" ShapeID="_x0000_i1026" DrawAspect="Content" ObjectID="_1682235281" r:id="rId11"/>
        </w:object>
      </w:r>
    </w:p>
    <w:p w14:paraId="7D7ABB2E" w14:textId="31D916F2" w:rsidR="00707589" w:rsidRDefault="003035C6" w:rsidP="003035C6">
      <w:pPr>
        <w:pStyle w:val="Caption"/>
        <w:jc w:val="center"/>
      </w:pPr>
      <w:r>
        <w:t xml:space="preserve">Figure </w:t>
      </w:r>
      <w:r>
        <w:fldChar w:fldCharType="begin"/>
      </w:r>
      <w:r>
        <w:instrText xml:space="preserve"> SEQ Figure \* ARABIC </w:instrText>
      </w:r>
      <w:r>
        <w:fldChar w:fldCharType="separate"/>
      </w:r>
      <w:r w:rsidR="007C4FFF">
        <w:rPr>
          <w:noProof/>
        </w:rPr>
        <w:t>2</w:t>
      </w:r>
      <w:r>
        <w:fldChar w:fldCharType="end"/>
      </w:r>
      <w:r>
        <w:t>: MBS bearer type</w:t>
      </w:r>
      <w:r w:rsidR="00D54DF3">
        <w:t xml:space="preserve"> of NR-DC</w:t>
      </w:r>
    </w:p>
    <w:p w14:paraId="12AEC0D1" w14:textId="0AECF7DD" w:rsidR="00934A46" w:rsidRDefault="000251E8" w:rsidP="003E0D71">
      <w:r>
        <w:t>In order to support the NR MBS</w:t>
      </w:r>
      <w:r w:rsidR="0078422E">
        <w:t xml:space="preserve">, the MBS bearer needs to support NR </w:t>
      </w:r>
      <w:r w:rsidR="00E96343">
        <w:t>L2 entities (including SDAP/PDCP/RLC/MAC)</w:t>
      </w:r>
      <w:r w:rsidR="00E301ED">
        <w:t>.</w:t>
      </w:r>
    </w:p>
    <w:p w14:paraId="3FED9DC3" w14:textId="47F82210" w:rsidR="00E301ED" w:rsidRDefault="00E301ED" w:rsidP="003E0D71">
      <w:r>
        <w:t>For NR-DC</w:t>
      </w:r>
      <w:r w:rsidR="00FE245D">
        <w:t>, all bearer types can support</w:t>
      </w:r>
      <w:r w:rsidR="0081369D">
        <w:t xml:space="preserve"> MBS</w:t>
      </w:r>
      <w:r w:rsidR="00FE238E">
        <w:t xml:space="preserve"> as illustrated in Figure 2</w:t>
      </w:r>
      <w:r w:rsidR="00045213">
        <w:t>, and no extra standard effort in R</w:t>
      </w:r>
      <w:r w:rsidR="00BA3131">
        <w:t>AN2 is needed to support either the MCG leg or the SCG leg of the split bearer</w:t>
      </w:r>
      <w:r w:rsidR="00EC57E1">
        <w:t>.</w:t>
      </w:r>
    </w:p>
    <w:p w14:paraId="5BF3606D" w14:textId="6D0FBB15" w:rsidR="00D8374C" w:rsidRPr="00115DFF" w:rsidRDefault="00D8374C" w:rsidP="003E0D71">
      <w:pPr>
        <w:rPr>
          <w:b/>
        </w:rPr>
      </w:pPr>
      <w:r w:rsidRPr="00115DFF">
        <w:rPr>
          <w:b/>
        </w:rPr>
        <w:t>Proposal 2: For NR-DC</w:t>
      </w:r>
      <w:r w:rsidR="0099570E" w:rsidRPr="00115DFF">
        <w:rPr>
          <w:b/>
        </w:rPr>
        <w:t xml:space="preserve">, </w:t>
      </w:r>
      <w:r w:rsidR="00323133">
        <w:rPr>
          <w:b/>
        </w:rPr>
        <w:t xml:space="preserve">MBS can be configured for </w:t>
      </w:r>
      <w:r w:rsidR="0099570E" w:rsidRPr="00115DFF">
        <w:rPr>
          <w:b/>
        </w:rPr>
        <w:t>all bearer types</w:t>
      </w:r>
      <w:r w:rsidR="00D667B1" w:rsidRPr="00115DFF">
        <w:rPr>
          <w:b/>
        </w:rPr>
        <w:t xml:space="preserve"> (i.e. MCG bearer, SCG bearer and split bearer).</w:t>
      </w:r>
    </w:p>
    <w:p w14:paraId="332A5CD5" w14:textId="4B797064" w:rsidR="00115DFF" w:rsidRPr="00115DFF" w:rsidRDefault="00115DFF" w:rsidP="00115DFF">
      <w:pPr>
        <w:rPr>
          <w:b/>
        </w:rPr>
      </w:pPr>
      <w:r w:rsidRPr="00115DFF">
        <w:rPr>
          <w:b/>
        </w:rPr>
        <w:t xml:space="preserve">Proposal </w:t>
      </w:r>
      <w:r>
        <w:rPr>
          <w:b/>
        </w:rPr>
        <w:t>3</w:t>
      </w:r>
      <w:r w:rsidRPr="00115DFF">
        <w:rPr>
          <w:b/>
        </w:rPr>
        <w:t xml:space="preserve">: For NR-DC, </w:t>
      </w:r>
      <w:r w:rsidR="00F45F98">
        <w:rPr>
          <w:b/>
        </w:rPr>
        <w:t xml:space="preserve">MBS can be configured </w:t>
      </w:r>
      <w:r w:rsidR="0092238F">
        <w:rPr>
          <w:b/>
        </w:rPr>
        <w:t>for</w:t>
      </w:r>
      <w:r w:rsidR="00F45F98">
        <w:rPr>
          <w:b/>
        </w:rPr>
        <w:t xml:space="preserve"> MCG</w:t>
      </w:r>
      <w:r w:rsidR="002A2322">
        <w:rPr>
          <w:b/>
        </w:rPr>
        <w:t xml:space="preserve"> leg</w:t>
      </w:r>
      <w:r w:rsidR="00F45F98">
        <w:rPr>
          <w:b/>
        </w:rPr>
        <w:t>, SCG</w:t>
      </w:r>
      <w:r w:rsidR="002A2322">
        <w:rPr>
          <w:b/>
        </w:rPr>
        <w:t xml:space="preserve"> leg or both legs of split bearer</w:t>
      </w:r>
      <w:r w:rsidRPr="00115DFF">
        <w:rPr>
          <w:b/>
        </w:rPr>
        <w:t>.</w:t>
      </w:r>
    </w:p>
    <w:p w14:paraId="24D23A03" w14:textId="7D0EBB4E" w:rsidR="00266A82" w:rsidRDefault="00FC6EFC" w:rsidP="00266A82">
      <w:pPr>
        <w:keepNext/>
        <w:jc w:val="center"/>
      </w:pPr>
      <w:r>
        <w:object w:dxaOrig="7036" w:dyaOrig="4486" w14:anchorId="5DA4243A">
          <v:shape id="_x0000_i1027" type="#_x0000_t75" style="width:351.75pt;height:224.25pt" o:ole="">
            <v:imagedata r:id="rId12" o:title=""/>
          </v:shape>
          <o:OLEObject Type="Embed" ProgID="Visio.Drawing.15" ShapeID="_x0000_i1027" DrawAspect="Content" ObjectID="_1682235282" r:id="rId13"/>
        </w:object>
      </w:r>
    </w:p>
    <w:p w14:paraId="281F5A62" w14:textId="10E7ED73" w:rsidR="00266A82" w:rsidRDefault="00266A82" w:rsidP="00266A82">
      <w:pPr>
        <w:pStyle w:val="Caption"/>
        <w:jc w:val="center"/>
      </w:pPr>
      <w:r>
        <w:t xml:space="preserve">Figure </w:t>
      </w:r>
      <w:r>
        <w:fldChar w:fldCharType="begin"/>
      </w:r>
      <w:r>
        <w:instrText xml:space="preserve"> SEQ Figure \* ARABIC </w:instrText>
      </w:r>
      <w:r>
        <w:fldChar w:fldCharType="separate"/>
      </w:r>
      <w:r w:rsidR="007C4FFF">
        <w:rPr>
          <w:noProof/>
        </w:rPr>
        <w:t>3</w:t>
      </w:r>
      <w:r>
        <w:fldChar w:fldCharType="end"/>
      </w:r>
      <w:r>
        <w:t>: MBS bearer type for NE-DC</w:t>
      </w:r>
    </w:p>
    <w:p w14:paraId="56B64DBC" w14:textId="661B48DB" w:rsidR="00115DFF" w:rsidRDefault="00B2104C" w:rsidP="003E0D71">
      <w:r>
        <w:t xml:space="preserve">For </w:t>
      </w:r>
      <w:r w:rsidR="00DE5E32">
        <w:t>NE-DC</w:t>
      </w:r>
      <w:r w:rsidR="009557A8">
        <w:t xml:space="preserve">, as the LTE </w:t>
      </w:r>
      <w:r w:rsidR="00395DA4">
        <w:t>RLC/</w:t>
      </w:r>
      <w:r w:rsidR="00CF3D55">
        <w:t>MAC</w:t>
      </w:r>
      <w:r w:rsidR="009557A8">
        <w:t xml:space="preserve"> does not support NR MBS</w:t>
      </w:r>
      <w:r w:rsidR="00200F96">
        <w:t xml:space="preserve">, the </w:t>
      </w:r>
      <w:r w:rsidR="00F85E1D">
        <w:t xml:space="preserve">SCG </w:t>
      </w:r>
      <w:r w:rsidR="00200F96">
        <w:t xml:space="preserve">bearers requiring the transmission via the LTE </w:t>
      </w:r>
      <w:r w:rsidR="0065541F">
        <w:t>RLC</w:t>
      </w:r>
      <w:r w:rsidR="00395DA4">
        <w:t>/</w:t>
      </w:r>
      <w:r w:rsidR="00200F96">
        <w:t xml:space="preserve">MAC </w:t>
      </w:r>
      <w:r w:rsidR="002C4230">
        <w:t>should not support MBS.</w:t>
      </w:r>
      <w:r w:rsidR="0031027D">
        <w:t xml:space="preserve"> </w:t>
      </w:r>
      <w:r w:rsidR="00E75DD5">
        <w:t xml:space="preserve">According to Figure 3 shown above, </w:t>
      </w:r>
      <w:r w:rsidR="0031027D">
        <w:t>we could have the following bearer types supporting MBS for NE-DC:</w:t>
      </w:r>
    </w:p>
    <w:p w14:paraId="17EFC7F6" w14:textId="0EF81C5D" w:rsidR="0031027D" w:rsidRDefault="00B2630B" w:rsidP="0081722F">
      <w:pPr>
        <w:pStyle w:val="ListParagraph"/>
        <w:numPr>
          <w:ilvl w:val="0"/>
          <w:numId w:val="32"/>
        </w:numPr>
        <w:ind w:firstLineChars="0"/>
      </w:pPr>
      <w:r>
        <w:t>MCG bearer</w:t>
      </w:r>
      <w:r w:rsidR="00127DC5">
        <w:t xml:space="preserve"> (including </w:t>
      </w:r>
      <w:r w:rsidR="0081722F">
        <w:t>MN/</w:t>
      </w:r>
      <w:r w:rsidR="00127DC5">
        <w:rPr>
          <w:rFonts w:hint="eastAsia"/>
          <w:lang w:eastAsia="zh-CN"/>
        </w:rPr>
        <w:t>SN</w:t>
      </w:r>
      <w:r w:rsidR="00127DC5">
        <w:t xml:space="preserve"> terminated MCG bearer)</w:t>
      </w:r>
    </w:p>
    <w:p w14:paraId="5F64E7C3" w14:textId="0232A2C1" w:rsidR="001D01E6" w:rsidRDefault="001D01E6" w:rsidP="0081722F">
      <w:pPr>
        <w:pStyle w:val="ListParagraph"/>
        <w:numPr>
          <w:ilvl w:val="0"/>
          <w:numId w:val="32"/>
        </w:numPr>
        <w:ind w:firstLineChars="0"/>
      </w:pPr>
      <w:r>
        <w:t>MCG leg of split bearer</w:t>
      </w:r>
      <w:r w:rsidR="00073FE1">
        <w:t xml:space="preserve"> (including </w:t>
      </w:r>
      <w:r w:rsidR="00364CCD">
        <w:t>MN/</w:t>
      </w:r>
      <w:r w:rsidR="00364CCD">
        <w:rPr>
          <w:rFonts w:hint="eastAsia"/>
          <w:lang w:eastAsia="zh-CN"/>
        </w:rPr>
        <w:t>SN</w:t>
      </w:r>
      <w:r w:rsidR="00364CCD">
        <w:t xml:space="preserve"> terminated split bearer</w:t>
      </w:r>
      <w:r w:rsidR="00073FE1">
        <w:t>)</w:t>
      </w:r>
    </w:p>
    <w:p w14:paraId="6EA1950A" w14:textId="0B2E2556" w:rsidR="00B2630B" w:rsidRPr="00AB6ABF" w:rsidRDefault="00CD2B50" w:rsidP="003E0D71">
      <w:pPr>
        <w:rPr>
          <w:b/>
        </w:rPr>
      </w:pPr>
      <w:r w:rsidRPr="00AB6ABF">
        <w:rPr>
          <w:b/>
        </w:rPr>
        <w:t xml:space="preserve">Proposal 4: For NE-DC, </w:t>
      </w:r>
      <w:r w:rsidR="00884956" w:rsidRPr="00AB6ABF">
        <w:rPr>
          <w:b/>
        </w:rPr>
        <w:t xml:space="preserve">MBS can be configured for </w:t>
      </w:r>
      <w:r w:rsidR="003B462B" w:rsidRPr="00AB6ABF">
        <w:rPr>
          <w:b/>
        </w:rPr>
        <w:t>MCG bearer and the MCG leg of split bearer.</w:t>
      </w:r>
    </w:p>
    <w:p w14:paraId="44D0DF6E" w14:textId="2C53CB95" w:rsidR="007C4FFF" w:rsidRDefault="00967738" w:rsidP="007C4FFF">
      <w:pPr>
        <w:keepNext/>
        <w:jc w:val="center"/>
      </w:pPr>
      <w:r>
        <w:object w:dxaOrig="7080" w:dyaOrig="4500" w14:anchorId="6A7BD97F">
          <v:shape id="_x0000_i1028" type="#_x0000_t75" style="width:353.25pt;height:224.25pt" o:ole="">
            <v:imagedata r:id="rId14" o:title=""/>
          </v:shape>
          <o:OLEObject Type="Embed" ProgID="Visio.Drawing.15" ShapeID="_x0000_i1028" DrawAspect="Content" ObjectID="_1682235283" r:id="rId15"/>
        </w:object>
      </w:r>
    </w:p>
    <w:p w14:paraId="59026D6F" w14:textId="76BAEF60" w:rsidR="007C4FFF" w:rsidRDefault="007C4FFF" w:rsidP="007C4FFF">
      <w:pPr>
        <w:pStyle w:val="Caption"/>
        <w:jc w:val="center"/>
        <w:rPr>
          <w:lang w:eastAsia="ko-KR"/>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4B2900">
        <w:t xml:space="preserve">MBS bearer type for </w:t>
      </w:r>
      <w:r>
        <w:t>NGEN</w:t>
      </w:r>
      <w:r w:rsidRPr="004B2900">
        <w:t>-DC</w:t>
      </w:r>
    </w:p>
    <w:p w14:paraId="45307CF0" w14:textId="41E13FDC" w:rsidR="00942150" w:rsidRDefault="006E4CCC" w:rsidP="00942150">
      <w:r>
        <w:rPr>
          <w:lang w:eastAsia="ko-KR"/>
        </w:rPr>
        <w:t xml:space="preserve">For </w:t>
      </w:r>
      <w:r w:rsidR="000A5324">
        <w:rPr>
          <w:lang w:eastAsia="ko-KR"/>
        </w:rPr>
        <w:t>NGEN-DC</w:t>
      </w:r>
      <w:r w:rsidR="00A17DBA">
        <w:rPr>
          <w:lang w:eastAsia="ko-KR"/>
        </w:rPr>
        <w:t xml:space="preserve">, </w:t>
      </w:r>
      <w:r w:rsidR="00E8296D">
        <w:t>the MCG bearers requiring the transmission via the LTE RLC/MAC should not support MBS.</w:t>
      </w:r>
      <w:r w:rsidR="00942150" w:rsidRPr="00942150">
        <w:t xml:space="preserve"> </w:t>
      </w:r>
      <w:r w:rsidR="00942150">
        <w:t xml:space="preserve">According to Figure </w:t>
      </w:r>
      <w:r w:rsidR="001772B9">
        <w:t>4</w:t>
      </w:r>
      <w:r w:rsidR="00942150">
        <w:t xml:space="preserve"> shown above, we could have the following bearer types supporting MBS for </w:t>
      </w:r>
      <w:r w:rsidR="00953D69">
        <w:t>NGEN</w:t>
      </w:r>
      <w:r w:rsidR="00942150">
        <w:t>-DC:</w:t>
      </w:r>
    </w:p>
    <w:p w14:paraId="4C8F4207" w14:textId="4A335134" w:rsidR="00AB66B2" w:rsidRDefault="00AB66B2" w:rsidP="00AB66B2">
      <w:pPr>
        <w:pStyle w:val="ListParagraph"/>
        <w:numPr>
          <w:ilvl w:val="0"/>
          <w:numId w:val="32"/>
        </w:numPr>
        <w:ind w:firstLineChars="0"/>
      </w:pPr>
      <w:r>
        <w:t>SCG bearer (including MN/</w:t>
      </w:r>
      <w:r>
        <w:rPr>
          <w:rFonts w:hint="eastAsia"/>
          <w:lang w:eastAsia="zh-CN"/>
        </w:rPr>
        <w:t>SN</w:t>
      </w:r>
      <w:r>
        <w:t xml:space="preserve"> terminated </w:t>
      </w:r>
      <w:r w:rsidR="008B34B2">
        <w:t>S</w:t>
      </w:r>
      <w:r>
        <w:t>CG bearer)</w:t>
      </w:r>
    </w:p>
    <w:p w14:paraId="2EE4F510" w14:textId="121F1E8D" w:rsidR="00AB66B2" w:rsidRDefault="00AB66B2" w:rsidP="00AB66B2">
      <w:pPr>
        <w:pStyle w:val="ListParagraph"/>
        <w:numPr>
          <w:ilvl w:val="0"/>
          <w:numId w:val="32"/>
        </w:numPr>
        <w:ind w:firstLineChars="0"/>
      </w:pPr>
      <w:r>
        <w:t>SCG leg of split bearer (including MN/</w:t>
      </w:r>
      <w:r>
        <w:rPr>
          <w:rFonts w:hint="eastAsia"/>
          <w:lang w:eastAsia="zh-CN"/>
        </w:rPr>
        <w:t>SN</w:t>
      </w:r>
      <w:r>
        <w:t xml:space="preserve"> terminated split bearer)</w:t>
      </w:r>
    </w:p>
    <w:p w14:paraId="610ED225" w14:textId="66CB473A" w:rsidR="00AF7F42" w:rsidRPr="00AB6ABF" w:rsidRDefault="00AF7F42" w:rsidP="00AF7F42">
      <w:pPr>
        <w:rPr>
          <w:b/>
        </w:rPr>
      </w:pPr>
      <w:r w:rsidRPr="00AB6ABF">
        <w:rPr>
          <w:b/>
        </w:rPr>
        <w:t xml:space="preserve">Proposal </w:t>
      </w:r>
      <w:r w:rsidR="00876E6B">
        <w:rPr>
          <w:b/>
        </w:rPr>
        <w:t>5</w:t>
      </w:r>
      <w:r w:rsidRPr="00AB6ABF">
        <w:rPr>
          <w:b/>
        </w:rPr>
        <w:t xml:space="preserve">: For </w:t>
      </w:r>
      <w:r w:rsidR="00EC0C7B">
        <w:rPr>
          <w:b/>
        </w:rPr>
        <w:t>NGEN</w:t>
      </w:r>
      <w:r w:rsidRPr="00AB6ABF">
        <w:rPr>
          <w:b/>
        </w:rPr>
        <w:t xml:space="preserve">-DC, MBS can be configured for </w:t>
      </w:r>
      <w:r w:rsidR="003F34E8">
        <w:rPr>
          <w:b/>
        </w:rPr>
        <w:t>S</w:t>
      </w:r>
      <w:r w:rsidRPr="00AB6ABF">
        <w:rPr>
          <w:b/>
        </w:rPr>
        <w:t xml:space="preserve">CG bearer and the </w:t>
      </w:r>
      <w:r w:rsidR="003F34E8">
        <w:rPr>
          <w:b/>
        </w:rPr>
        <w:t>S</w:t>
      </w:r>
      <w:r w:rsidRPr="00AB6ABF">
        <w:rPr>
          <w:b/>
        </w:rPr>
        <w:t>CG leg of split bearer.</w:t>
      </w:r>
    </w:p>
    <w:p w14:paraId="3500216B" w14:textId="12773F16" w:rsidR="00AF7F42" w:rsidRPr="00C33A1B" w:rsidRDefault="009C6ACF" w:rsidP="00C33A1B">
      <w:pPr>
        <w:pStyle w:val="Heading2"/>
        <w:keepLines w:val="0"/>
        <w:tabs>
          <w:tab w:val="clear" w:pos="1002"/>
          <w:tab w:val="num" w:pos="576"/>
        </w:tabs>
        <w:spacing w:line="240" w:lineRule="auto"/>
        <w:ind w:left="0" w:firstLine="0"/>
        <w:jc w:val="left"/>
        <w:rPr>
          <w:lang w:val="en-US"/>
        </w:rPr>
      </w:pPr>
      <w:r w:rsidRPr="00C33A1B">
        <w:rPr>
          <w:lang w:val="en-US"/>
        </w:rPr>
        <w:lastRenderedPageBreak/>
        <w:t>PDCP duplication for MBS</w:t>
      </w:r>
    </w:p>
    <w:p w14:paraId="41467353" w14:textId="05260E6A" w:rsidR="00A17DBA" w:rsidRDefault="00C33A1B" w:rsidP="003E0D71">
      <w:pPr>
        <w:rPr>
          <w:lang w:eastAsia="ko-KR"/>
        </w:rPr>
      </w:pPr>
      <w:r>
        <w:rPr>
          <w:lang w:eastAsia="ko-KR"/>
        </w:rPr>
        <w:t>According to the Rel-16 bearer configurations, up-to 4 legs</w:t>
      </w:r>
      <w:r w:rsidR="00B55A24">
        <w:rPr>
          <w:lang w:eastAsia="ko-KR"/>
        </w:rPr>
        <w:t xml:space="preserve"> (i.e. via either CA or DC duplication)</w:t>
      </w:r>
      <w:r>
        <w:rPr>
          <w:lang w:eastAsia="ko-KR"/>
        </w:rPr>
        <w:t xml:space="preserve"> can be configured for the </w:t>
      </w:r>
      <w:r w:rsidR="005512FF">
        <w:rPr>
          <w:lang w:eastAsia="ko-KR"/>
        </w:rPr>
        <w:t>unicast DRB</w:t>
      </w:r>
      <w:r w:rsidR="00F920B6">
        <w:rPr>
          <w:lang w:eastAsia="ko-KR"/>
        </w:rPr>
        <w:t>.</w:t>
      </w:r>
      <w:r w:rsidR="00745CA0">
        <w:rPr>
          <w:lang w:eastAsia="ko-KR"/>
        </w:rPr>
        <w:t xml:space="preserve"> After configuring the extra legs for the PDCP duplication, the DL PDCP duplication </w:t>
      </w:r>
      <w:r w:rsidR="00CB0960">
        <w:rPr>
          <w:lang w:eastAsia="ko-KR"/>
        </w:rPr>
        <w:t>can be up to the gNB implementation</w:t>
      </w:r>
      <w:r w:rsidR="00745CA0">
        <w:rPr>
          <w:lang w:eastAsia="ko-KR"/>
        </w:rPr>
        <w:t xml:space="preserve">, </w:t>
      </w:r>
      <w:r w:rsidR="00673719">
        <w:rPr>
          <w:lang w:eastAsia="ko-KR"/>
        </w:rPr>
        <w:t>as</w:t>
      </w:r>
      <w:r w:rsidR="00745CA0">
        <w:rPr>
          <w:lang w:eastAsia="ko-KR"/>
        </w:rPr>
        <w:t xml:space="preserve"> the NR PDCP already supports reordering of PDCP PDU. </w:t>
      </w:r>
      <w:r w:rsidR="007A5DC7">
        <w:rPr>
          <w:lang w:eastAsia="ko-KR"/>
        </w:rPr>
        <w:t>As the same MBS service could be sent via dif</w:t>
      </w:r>
      <w:r w:rsidR="00C82859">
        <w:rPr>
          <w:lang w:eastAsia="ko-KR"/>
        </w:rPr>
        <w:t>ferent cells</w:t>
      </w:r>
      <w:r w:rsidR="00887436">
        <w:rPr>
          <w:lang w:eastAsia="ko-KR"/>
        </w:rPr>
        <w:t xml:space="preserve"> to cover different UE</w:t>
      </w:r>
      <w:r w:rsidR="002F3A48">
        <w:rPr>
          <w:lang w:eastAsia="ko-KR"/>
        </w:rPr>
        <w:t>s</w:t>
      </w:r>
      <w:r w:rsidR="00C82859">
        <w:rPr>
          <w:lang w:eastAsia="ko-KR"/>
        </w:rPr>
        <w:t xml:space="preserve">, if a UE </w:t>
      </w:r>
      <w:r w:rsidR="00A54F1A">
        <w:rPr>
          <w:lang w:eastAsia="ko-KR"/>
        </w:rPr>
        <w:t xml:space="preserve">supporting CA </w:t>
      </w:r>
      <w:r w:rsidR="00C82859">
        <w:rPr>
          <w:lang w:eastAsia="ko-KR"/>
        </w:rPr>
        <w:t>can be configured with multiple cells</w:t>
      </w:r>
      <w:r w:rsidR="00A54F1A">
        <w:rPr>
          <w:lang w:eastAsia="ko-KR"/>
        </w:rPr>
        <w:t xml:space="preserve"> supporting the same MBS service, the transmission reliability of the MBS service would be improved.</w:t>
      </w:r>
      <w:r w:rsidR="00BF71C1">
        <w:rPr>
          <w:lang w:eastAsia="ko-KR"/>
        </w:rPr>
        <w:t xml:space="preserve"> Here we consider that the </w:t>
      </w:r>
      <w:r w:rsidR="00E4664D">
        <w:rPr>
          <w:lang w:eastAsia="ko-KR"/>
        </w:rPr>
        <w:t>Rel-16 CA/DC duplication can be reused also for the MBS service to improve the transmission reliability.</w:t>
      </w:r>
      <w:r w:rsidR="00FC243E">
        <w:rPr>
          <w:lang w:eastAsia="ko-KR"/>
        </w:rPr>
        <w:t xml:space="preserve"> Depending on the gNB implementation, the g</w:t>
      </w:r>
      <w:r w:rsidR="00B41FF5">
        <w:rPr>
          <w:lang w:eastAsia="ko-KR"/>
        </w:rPr>
        <w:t>NB can configure</w:t>
      </w:r>
      <w:r w:rsidR="00FC243E">
        <w:rPr>
          <w:lang w:eastAsia="ko-KR"/>
        </w:rPr>
        <w:t xml:space="preserve"> 1/2/3/4 legs for the group scheduling</w:t>
      </w:r>
      <w:r w:rsidR="00B41FF5">
        <w:rPr>
          <w:lang w:eastAsia="ko-KR"/>
        </w:rPr>
        <w:t xml:space="preserve"> when 4 legs are configured for a </w:t>
      </w:r>
      <w:r w:rsidR="00B41FF5">
        <w:rPr>
          <w:rFonts w:hint="eastAsia"/>
        </w:rPr>
        <w:t>MBS</w:t>
      </w:r>
      <w:r w:rsidR="00B41FF5">
        <w:rPr>
          <w:lang w:eastAsia="ko-KR"/>
        </w:rPr>
        <w:t xml:space="preserve"> bearer</w:t>
      </w:r>
      <w:r w:rsidR="00FC243E">
        <w:rPr>
          <w:lang w:eastAsia="ko-KR"/>
        </w:rPr>
        <w:t>.</w:t>
      </w:r>
      <w:r w:rsidR="00F908D0">
        <w:rPr>
          <w:lang w:eastAsia="ko-KR"/>
        </w:rPr>
        <w:t xml:space="preserve"> Regarding the combination of PTP and PTM for the multiple leg duplications, we think that the gNB by implementation can configure 1/2/3/4 PTM legs for the PDCP duplication</w:t>
      </w:r>
      <w:bookmarkStart w:id="2" w:name="_GoBack"/>
      <w:bookmarkEnd w:id="2"/>
    </w:p>
    <w:p w14:paraId="1929C366" w14:textId="0EBDDF65" w:rsidR="00266C17" w:rsidRPr="00E1116E" w:rsidRDefault="00266C17" w:rsidP="003E0D71">
      <w:pPr>
        <w:rPr>
          <w:b/>
          <w:lang w:eastAsia="ko-KR"/>
        </w:rPr>
      </w:pPr>
      <w:r w:rsidRPr="00E1116E">
        <w:rPr>
          <w:b/>
          <w:lang w:eastAsia="ko-KR"/>
        </w:rPr>
        <w:t xml:space="preserve">Proposal </w:t>
      </w:r>
      <w:r w:rsidR="003E1579">
        <w:rPr>
          <w:b/>
          <w:lang w:eastAsia="ko-KR"/>
        </w:rPr>
        <w:t>6</w:t>
      </w:r>
      <w:r w:rsidR="00FE4060" w:rsidRPr="00E1116E">
        <w:rPr>
          <w:b/>
          <w:lang w:eastAsia="ko-KR"/>
        </w:rPr>
        <w:t>: The CA/DC duplication with up-to 4 legs</w:t>
      </w:r>
      <w:r w:rsidR="008E4ED2" w:rsidRPr="00E1116E">
        <w:rPr>
          <w:b/>
          <w:lang w:eastAsia="ko-KR"/>
        </w:rPr>
        <w:t xml:space="preserve"> can be </w:t>
      </w:r>
      <w:r w:rsidR="00747E80">
        <w:rPr>
          <w:b/>
          <w:lang w:eastAsia="ko-KR"/>
        </w:rPr>
        <w:t>configured</w:t>
      </w:r>
      <w:r w:rsidR="008E4ED2" w:rsidRPr="00E1116E">
        <w:rPr>
          <w:b/>
          <w:lang w:eastAsia="ko-KR"/>
        </w:rPr>
        <w:t xml:space="preserve"> for </w:t>
      </w:r>
      <w:r w:rsidR="00FE4060" w:rsidRPr="00E1116E">
        <w:rPr>
          <w:b/>
          <w:lang w:eastAsia="ko-KR"/>
        </w:rPr>
        <w:t xml:space="preserve">MBS. </w:t>
      </w:r>
    </w:p>
    <w:p w14:paraId="6B9B41AC" w14:textId="77777777" w:rsidR="00C33A1B" w:rsidRDefault="00C33A1B" w:rsidP="003E0D71">
      <w:pPr>
        <w:rPr>
          <w:lang w:eastAsia="ko-KR"/>
        </w:rPr>
      </w:pPr>
    </w:p>
    <w:p w14:paraId="1662BD9E" w14:textId="77777777" w:rsidR="00DA44DE" w:rsidRDefault="00DA44DE" w:rsidP="00DA44DE">
      <w:pPr>
        <w:pStyle w:val="Heading1"/>
        <w:jc w:val="left"/>
      </w:pPr>
      <w:r>
        <w:t>Conclusions</w:t>
      </w:r>
    </w:p>
    <w:p w14:paraId="651118C8" w14:textId="5B41C883"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1F87F745" w14:textId="77777777" w:rsidR="0033300D" w:rsidRPr="002478FC" w:rsidRDefault="0033300D" w:rsidP="0033300D">
      <w:pPr>
        <w:spacing w:afterLines="50" w:line="240" w:lineRule="auto"/>
        <w:jc w:val="left"/>
        <w:rPr>
          <w:b/>
        </w:rPr>
      </w:pPr>
      <w:r w:rsidRPr="002478FC">
        <w:rPr>
          <w:b/>
        </w:rPr>
        <w:t>Observation: The MBS WID already includes the MBS support for the MCG of NE-DC and NR-DC.</w:t>
      </w:r>
    </w:p>
    <w:p w14:paraId="3E25E83C" w14:textId="77777777" w:rsidR="0033300D" w:rsidRPr="006E2188" w:rsidRDefault="0033300D" w:rsidP="0033300D">
      <w:pPr>
        <w:spacing w:afterLines="50" w:line="240" w:lineRule="auto"/>
        <w:jc w:val="left"/>
        <w:rPr>
          <w:b/>
        </w:rPr>
      </w:pPr>
      <w:r w:rsidRPr="006E2188">
        <w:rPr>
          <w:b/>
        </w:rPr>
        <w:t xml:space="preserve">Proposal </w:t>
      </w:r>
      <w:r>
        <w:rPr>
          <w:b/>
        </w:rPr>
        <w:t>1</w:t>
      </w:r>
      <w:r w:rsidRPr="006E2188">
        <w:rPr>
          <w:b/>
        </w:rPr>
        <w:t xml:space="preserve">: MBS is supported for the SCG of NGEN-DC and NR-DC. </w:t>
      </w:r>
    </w:p>
    <w:p w14:paraId="3637AAAA" w14:textId="77777777" w:rsidR="00D8297F" w:rsidRPr="00115DFF" w:rsidRDefault="00D8297F" w:rsidP="00D8297F">
      <w:pPr>
        <w:rPr>
          <w:b/>
        </w:rPr>
      </w:pPr>
      <w:r w:rsidRPr="00115DFF">
        <w:rPr>
          <w:b/>
        </w:rPr>
        <w:t xml:space="preserve">Proposal 2: For NR-DC, </w:t>
      </w:r>
      <w:r>
        <w:rPr>
          <w:b/>
        </w:rPr>
        <w:t xml:space="preserve">MBS can be configured for </w:t>
      </w:r>
      <w:r w:rsidRPr="00115DFF">
        <w:rPr>
          <w:b/>
        </w:rPr>
        <w:t>all bearer types (i.e. MCG bearer, SCG bearer and split bearer).</w:t>
      </w:r>
    </w:p>
    <w:p w14:paraId="109AFFF2" w14:textId="77777777" w:rsidR="00D8297F" w:rsidRPr="00115DFF" w:rsidRDefault="00D8297F" w:rsidP="00D8297F">
      <w:pPr>
        <w:rPr>
          <w:b/>
        </w:rPr>
      </w:pPr>
      <w:r w:rsidRPr="00115DFF">
        <w:rPr>
          <w:b/>
        </w:rPr>
        <w:t xml:space="preserve">Proposal </w:t>
      </w:r>
      <w:r>
        <w:rPr>
          <w:b/>
        </w:rPr>
        <w:t>3</w:t>
      </w:r>
      <w:r w:rsidRPr="00115DFF">
        <w:rPr>
          <w:b/>
        </w:rPr>
        <w:t xml:space="preserve">: For NR-DC, </w:t>
      </w:r>
      <w:r>
        <w:rPr>
          <w:b/>
        </w:rPr>
        <w:t>MBS can be configured for MCG leg, SCG leg or both legs of split bearer</w:t>
      </w:r>
      <w:r w:rsidRPr="00115DFF">
        <w:rPr>
          <w:b/>
        </w:rPr>
        <w:t>.</w:t>
      </w:r>
    </w:p>
    <w:p w14:paraId="4D8DA9DF" w14:textId="77777777" w:rsidR="00661C3A" w:rsidRPr="00AB6ABF" w:rsidRDefault="00661C3A" w:rsidP="00661C3A">
      <w:pPr>
        <w:rPr>
          <w:b/>
        </w:rPr>
      </w:pPr>
      <w:r w:rsidRPr="00AB6ABF">
        <w:rPr>
          <w:b/>
        </w:rPr>
        <w:t>Proposal 4: For NE-DC, MBS can be configured for MCG bearer and the MCG leg of split bearer.</w:t>
      </w:r>
    </w:p>
    <w:p w14:paraId="561D77C7" w14:textId="45535A2A" w:rsidR="00DE5415" w:rsidRPr="00AB6ABF" w:rsidRDefault="00DE5415" w:rsidP="00DE5415">
      <w:pPr>
        <w:rPr>
          <w:b/>
        </w:rPr>
      </w:pPr>
      <w:r w:rsidRPr="00AB6ABF">
        <w:rPr>
          <w:b/>
        </w:rPr>
        <w:t xml:space="preserve">Proposal </w:t>
      </w:r>
      <w:r w:rsidR="00876E6B">
        <w:rPr>
          <w:b/>
        </w:rPr>
        <w:t>5</w:t>
      </w:r>
      <w:r w:rsidRPr="00AB6ABF">
        <w:rPr>
          <w:b/>
        </w:rPr>
        <w:t xml:space="preserve">: For </w:t>
      </w:r>
      <w:r>
        <w:rPr>
          <w:b/>
        </w:rPr>
        <w:t>NGEN</w:t>
      </w:r>
      <w:r w:rsidRPr="00AB6ABF">
        <w:rPr>
          <w:b/>
        </w:rPr>
        <w:t xml:space="preserve">-DC, MBS can be configured for </w:t>
      </w:r>
      <w:r>
        <w:rPr>
          <w:b/>
        </w:rPr>
        <w:t>S</w:t>
      </w:r>
      <w:r w:rsidRPr="00AB6ABF">
        <w:rPr>
          <w:b/>
        </w:rPr>
        <w:t xml:space="preserve">CG bearer and the </w:t>
      </w:r>
      <w:r>
        <w:rPr>
          <w:b/>
        </w:rPr>
        <w:t>S</w:t>
      </w:r>
      <w:r w:rsidRPr="00AB6ABF">
        <w:rPr>
          <w:b/>
        </w:rPr>
        <w:t>CG leg of split bearer.</w:t>
      </w:r>
    </w:p>
    <w:p w14:paraId="2EF1F98F" w14:textId="77777777" w:rsidR="007F7D43" w:rsidRPr="00E1116E" w:rsidRDefault="007F7D43" w:rsidP="007F7D43">
      <w:pPr>
        <w:rPr>
          <w:b/>
          <w:lang w:eastAsia="ko-KR"/>
        </w:rPr>
      </w:pPr>
      <w:r w:rsidRPr="00E1116E">
        <w:rPr>
          <w:b/>
          <w:lang w:eastAsia="ko-KR"/>
        </w:rPr>
        <w:t xml:space="preserve">Proposal </w:t>
      </w:r>
      <w:r>
        <w:rPr>
          <w:b/>
          <w:lang w:eastAsia="ko-KR"/>
        </w:rPr>
        <w:t>6</w:t>
      </w:r>
      <w:r w:rsidRPr="00E1116E">
        <w:rPr>
          <w:b/>
          <w:lang w:eastAsia="ko-KR"/>
        </w:rPr>
        <w:t xml:space="preserve">: The CA/DC duplication with up-to 4 legs can be </w:t>
      </w:r>
      <w:r>
        <w:rPr>
          <w:b/>
          <w:lang w:eastAsia="ko-KR"/>
        </w:rPr>
        <w:t>configured</w:t>
      </w:r>
      <w:r w:rsidRPr="00E1116E">
        <w:rPr>
          <w:b/>
          <w:lang w:eastAsia="ko-KR"/>
        </w:rPr>
        <w:t xml:space="preserve"> for MBS. </w:t>
      </w:r>
    </w:p>
    <w:p w14:paraId="18C376BB" w14:textId="77777777" w:rsidR="00A14023" w:rsidRDefault="00A14023"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596F275E" w14:textId="6328C234" w:rsidR="001014CF" w:rsidRDefault="00823056" w:rsidP="00C47819">
      <w:pPr>
        <w:spacing w:afterLines="50" w:line="240" w:lineRule="auto"/>
        <w:jc w:val="left"/>
      </w:pPr>
      <w:r>
        <w:t xml:space="preserve">[1] </w:t>
      </w:r>
      <w:r w:rsidR="00C47819">
        <w:t>RAN2#11</w:t>
      </w:r>
      <w:r w:rsidR="00404B18">
        <w:t>3</w:t>
      </w:r>
      <w:r w:rsidR="00C47819">
        <w:t xml:space="preserve">-e meeting </w:t>
      </w:r>
      <w:r w:rsidR="00A16C3A">
        <w:t>minutes</w:t>
      </w:r>
      <w:r w:rsidR="00C47819">
        <w:t>.</w:t>
      </w:r>
    </w:p>
    <w:p w14:paraId="2DAF1D88" w14:textId="2FE3CC42" w:rsidR="002B025C" w:rsidRDefault="002B025C" w:rsidP="00C47819">
      <w:pPr>
        <w:spacing w:afterLines="50" w:line="240" w:lineRule="auto"/>
        <w:jc w:val="left"/>
      </w:pPr>
      <w:r>
        <w:t xml:space="preserve">[2] </w:t>
      </w:r>
      <w:r w:rsidRPr="002B025C">
        <w:t>RP-193248</w:t>
      </w:r>
      <w:r w:rsidR="004E2F74">
        <w:t xml:space="preserve">, </w:t>
      </w:r>
      <w:r w:rsidR="009367D1">
        <w:t xml:space="preserve">Huawei, </w:t>
      </w:r>
      <w:r w:rsidRPr="002B025C">
        <w:t>New WID on NR support of Multicast and Broadcast Services</w:t>
      </w:r>
      <w:r w:rsidR="009367D1">
        <w:t>.</w:t>
      </w: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8AFF9" w14:textId="77777777" w:rsidR="004277A9" w:rsidRDefault="004277A9">
      <w:pPr>
        <w:spacing w:after="0" w:line="240" w:lineRule="auto"/>
      </w:pPr>
      <w:r>
        <w:separator/>
      </w:r>
    </w:p>
  </w:endnote>
  <w:endnote w:type="continuationSeparator" w:id="0">
    <w:p w14:paraId="40010AE2" w14:textId="77777777" w:rsidR="004277A9" w:rsidRDefault="00427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97005" w14:textId="77777777" w:rsidR="004277A9" w:rsidRDefault="004277A9">
      <w:pPr>
        <w:spacing w:after="0" w:line="240" w:lineRule="auto"/>
      </w:pPr>
      <w:r>
        <w:separator/>
      </w:r>
    </w:p>
  </w:footnote>
  <w:footnote w:type="continuationSeparator" w:id="0">
    <w:p w14:paraId="63E52CAE" w14:textId="77777777" w:rsidR="004277A9" w:rsidRDefault="004277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532FD"/>
    <w:multiLevelType w:val="hybridMultilevel"/>
    <w:tmpl w:val="AB764648"/>
    <w:lvl w:ilvl="0" w:tplc="0A9C72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643CB"/>
    <w:multiLevelType w:val="hybridMultilevel"/>
    <w:tmpl w:val="F848AE5A"/>
    <w:lvl w:ilvl="0" w:tplc="0E30C94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376E1C"/>
    <w:multiLevelType w:val="hybridMultilevel"/>
    <w:tmpl w:val="EB20D8BA"/>
    <w:lvl w:ilvl="0" w:tplc="2714755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8"/>
  </w:num>
  <w:num w:numId="4">
    <w:abstractNumId w:val="11"/>
  </w:num>
  <w:num w:numId="5">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6"/>
  </w:num>
  <w:num w:numId="8">
    <w:abstractNumId w:val="21"/>
  </w:num>
  <w:num w:numId="9">
    <w:abstractNumId w:val="5"/>
  </w:num>
  <w:num w:numId="10">
    <w:abstractNumId w:val="4"/>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7"/>
  </w:num>
  <w:num w:numId="18">
    <w:abstractNumId w:val="0"/>
  </w:num>
  <w:num w:numId="19">
    <w:abstractNumId w:val="0"/>
  </w:num>
  <w:num w:numId="20">
    <w:abstractNumId w:val="14"/>
  </w:num>
  <w:num w:numId="21">
    <w:abstractNumId w:val="0"/>
  </w:num>
  <w:num w:numId="22">
    <w:abstractNumId w:val="1"/>
  </w:num>
  <w:num w:numId="23">
    <w:abstractNumId w:val="3"/>
  </w:num>
  <w:num w:numId="24">
    <w:abstractNumId w:val="18"/>
  </w:num>
  <w:num w:numId="25">
    <w:abstractNumId w:val="9"/>
  </w:num>
  <w:num w:numId="26">
    <w:abstractNumId w:val="6"/>
  </w:num>
  <w:num w:numId="27">
    <w:abstractNumId w:val="19"/>
  </w:num>
  <w:num w:numId="28">
    <w:abstractNumId w:val="20"/>
  </w:num>
  <w:num w:numId="29">
    <w:abstractNumId w:val="22"/>
  </w:num>
  <w:num w:numId="30">
    <w:abstractNumId w:val="10"/>
  </w:num>
  <w:num w:numId="31">
    <w:abstractNumId w:val="0"/>
  </w:num>
  <w:num w:numId="32">
    <w:abstractNumId w:val="15"/>
  </w:num>
  <w:num w:numId="3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AFE"/>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78A"/>
    <w:rsid w:val="00010C69"/>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BBD"/>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1E8"/>
    <w:rsid w:val="00025475"/>
    <w:rsid w:val="00025A91"/>
    <w:rsid w:val="00025A93"/>
    <w:rsid w:val="00025BE4"/>
    <w:rsid w:val="00025E38"/>
    <w:rsid w:val="00026456"/>
    <w:rsid w:val="000268A4"/>
    <w:rsid w:val="00026A00"/>
    <w:rsid w:val="00026B2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213"/>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6047C"/>
    <w:rsid w:val="00060720"/>
    <w:rsid w:val="00060988"/>
    <w:rsid w:val="00060A0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0FEE"/>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3FE1"/>
    <w:rsid w:val="000744E3"/>
    <w:rsid w:val="000751C1"/>
    <w:rsid w:val="00075439"/>
    <w:rsid w:val="000755F9"/>
    <w:rsid w:val="000759D1"/>
    <w:rsid w:val="00075B51"/>
    <w:rsid w:val="00075EB2"/>
    <w:rsid w:val="000761EB"/>
    <w:rsid w:val="000762F4"/>
    <w:rsid w:val="000766AE"/>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5351"/>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51"/>
    <w:rsid w:val="000A34DB"/>
    <w:rsid w:val="000A35A3"/>
    <w:rsid w:val="000A367D"/>
    <w:rsid w:val="000A3746"/>
    <w:rsid w:val="000A42C3"/>
    <w:rsid w:val="000A4364"/>
    <w:rsid w:val="000A4393"/>
    <w:rsid w:val="000A46A7"/>
    <w:rsid w:val="000A475D"/>
    <w:rsid w:val="000A4EC4"/>
    <w:rsid w:val="000A532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4D"/>
    <w:rsid w:val="000B40B6"/>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4FA9"/>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296"/>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E6A"/>
    <w:rsid w:val="000E0F45"/>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5EDC"/>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A84"/>
    <w:rsid w:val="00104E02"/>
    <w:rsid w:val="001051CC"/>
    <w:rsid w:val="001058D2"/>
    <w:rsid w:val="00105C77"/>
    <w:rsid w:val="00105FC1"/>
    <w:rsid w:val="001060B8"/>
    <w:rsid w:val="0010636B"/>
    <w:rsid w:val="001068EB"/>
    <w:rsid w:val="001069BB"/>
    <w:rsid w:val="00107090"/>
    <w:rsid w:val="0010748C"/>
    <w:rsid w:val="001074F1"/>
    <w:rsid w:val="00107B07"/>
    <w:rsid w:val="00110419"/>
    <w:rsid w:val="00110CA3"/>
    <w:rsid w:val="00110F3D"/>
    <w:rsid w:val="00110F82"/>
    <w:rsid w:val="001110CD"/>
    <w:rsid w:val="00111B28"/>
    <w:rsid w:val="00111CD2"/>
    <w:rsid w:val="00112478"/>
    <w:rsid w:val="001127AE"/>
    <w:rsid w:val="001127D1"/>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DFF"/>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27DC5"/>
    <w:rsid w:val="0013042A"/>
    <w:rsid w:val="00130B10"/>
    <w:rsid w:val="00130C36"/>
    <w:rsid w:val="00130E2A"/>
    <w:rsid w:val="0013120D"/>
    <w:rsid w:val="001317B5"/>
    <w:rsid w:val="00131AA0"/>
    <w:rsid w:val="00131E5C"/>
    <w:rsid w:val="001324EB"/>
    <w:rsid w:val="00132550"/>
    <w:rsid w:val="00132F45"/>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140"/>
    <w:rsid w:val="001473DC"/>
    <w:rsid w:val="00147453"/>
    <w:rsid w:val="001478B4"/>
    <w:rsid w:val="00150098"/>
    <w:rsid w:val="0015026C"/>
    <w:rsid w:val="001503CE"/>
    <w:rsid w:val="001507B0"/>
    <w:rsid w:val="001510F0"/>
    <w:rsid w:val="001513D6"/>
    <w:rsid w:val="00151778"/>
    <w:rsid w:val="00151A97"/>
    <w:rsid w:val="00151D01"/>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1FDB"/>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772B9"/>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424"/>
    <w:rsid w:val="00187947"/>
    <w:rsid w:val="00187E4F"/>
    <w:rsid w:val="001902CF"/>
    <w:rsid w:val="00190305"/>
    <w:rsid w:val="0019033B"/>
    <w:rsid w:val="00190360"/>
    <w:rsid w:val="00190527"/>
    <w:rsid w:val="0019092C"/>
    <w:rsid w:val="0019097B"/>
    <w:rsid w:val="00190A1F"/>
    <w:rsid w:val="00190C88"/>
    <w:rsid w:val="00190CCD"/>
    <w:rsid w:val="00190D1D"/>
    <w:rsid w:val="0019145E"/>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C55"/>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1E6"/>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5AEF"/>
    <w:rsid w:val="001D620C"/>
    <w:rsid w:val="001D6315"/>
    <w:rsid w:val="001D665D"/>
    <w:rsid w:val="001D68C5"/>
    <w:rsid w:val="001D6920"/>
    <w:rsid w:val="001D69F0"/>
    <w:rsid w:val="001D6EB5"/>
    <w:rsid w:val="001D7676"/>
    <w:rsid w:val="001D7ABB"/>
    <w:rsid w:val="001D7D0B"/>
    <w:rsid w:val="001E00C5"/>
    <w:rsid w:val="001E0134"/>
    <w:rsid w:val="001E01A9"/>
    <w:rsid w:val="001E01C7"/>
    <w:rsid w:val="001E04BC"/>
    <w:rsid w:val="001E0642"/>
    <w:rsid w:val="001E102C"/>
    <w:rsid w:val="001E1083"/>
    <w:rsid w:val="001E1202"/>
    <w:rsid w:val="001E1685"/>
    <w:rsid w:val="001E1733"/>
    <w:rsid w:val="001E196B"/>
    <w:rsid w:val="001E1B58"/>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E9D"/>
    <w:rsid w:val="001E6F79"/>
    <w:rsid w:val="001E6FF3"/>
    <w:rsid w:val="001F05DC"/>
    <w:rsid w:val="001F0956"/>
    <w:rsid w:val="001F0A15"/>
    <w:rsid w:val="001F0B1A"/>
    <w:rsid w:val="001F1030"/>
    <w:rsid w:val="001F1227"/>
    <w:rsid w:val="001F1376"/>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200B03"/>
    <w:rsid w:val="00200CC6"/>
    <w:rsid w:val="00200F9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DDD"/>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478FC"/>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6CE6"/>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A82"/>
    <w:rsid w:val="00266C17"/>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AE"/>
    <w:rsid w:val="00274EFB"/>
    <w:rsid w:val="00274F4E"/>
    <w:rsid w:val="0027559F"/>
    <w:rsid w:val="00275AB2"/>
    <w:rsid w:val="00275EB0"/>
    <w:rsid w:val="00276288"/>
    <w:rsid w:val="00276485"/>
    <w:rsid w:val="00276669"/>
    <w:rsid w:val="002767A6"/>
    <w:rsid w:val="0027686E"/>
    <w:rsid w:val="00276F21"/>
    <w:rsid w:val="0027762B"/>
    <w:rsid w:val="00277855"/>
    <w:rsid w:val="00277B11"/>
    <w:rsid w:val="0028015E"/>
    <w:rsid w:val="002807C7"/>
    <w:rsid w:val="00280A0B"/>
    <w:rsid w:val="0028191D"/>
    <w:rsid w:val="0028226F"/>
    <w:rsid w:val="00282505"/>
    <w:rsid w:val="0028294A"/>
    <w:rsid w:val="002829D8"/>
    <w:rsid w:val="00282E88"/>
    <w:rsid w:val="00283379"/>
    <w:rsid w:val="00283755"/>
    <w:rsid w:val="0028382F"/>
    <w:rsid w:val="00283B2D"/>
    <w:rsid w:val="00283BA3"/>
    <w:rsid w:val="00283CB6"/>
    <w:rsid w:val="00284371"/>
    <w:rsid w:val="002843C9"/>
    <w:rsid w:val="00284F4D"/>
    <w:rsid w:val="00285226"/>
    <w:rsid w:val="00285546"/>
    <w:rsid w:val="002855A4"/>
    <w:rsid w:val="00285672"/>
    <w:rsid w:val="002857A4"/>
    <w:rsid w:val="002861A7"/>
    <w:rsid w:val="0028643C"/>
    <w:rsid w:val="00286563"/>
    <w:rsid w:val="002866C8"/>
    <w:rsid w:val="0028682A"/>
    <w:rsid w:val="002868F5"/>
    <w:rsid w:val="00286A02"/>
    <w:rsid w:val="00287303"/>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06"/>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22D5"/>
    <w:rsid w:val="002A2322"/>
    <w:rsid w:val="002A254E"/>
    <w:rsid w:val="002A2769"/>
    <w:rsid w:val="002A28B9"/>
    <w:rsid w:val="002A312B"/>
    <w:rsid w:val="002A31AB"/>
    <w:rsid w:val="002A33A1"/>
    <w:rsid w:val="002A36AD"/>
    <w:rsid w:val="002A3768"/>
    <w:rsid w:val="002A3A06"/>
    <w:rsid w:val="002A3AAE"/>
    <w:rsid w:val="002A3D15"/>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25C"/>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230"/>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0E95"/>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15"/>
    <w:rsid w:val="002D465B"/>
    <w:rsid w:val="002D50F9"/>
    <w:rsid w:val="002D533C"/>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3EA"/>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D04"/>
    <w:rsid w:val="002F2FC3"/>
    <w:rsid w:val="002F343B"/>
    <w:rsid w:val="002F3794"/>
    <w:rsid w:val="002F3A1F"/>
    <w:rsid w:val="002F3A48"/>
    <w:rsid w:val="002F462E"/>
    <w:rsid w:val="002F4B85"/>
    <w:rsid w:val="002F4D8A"/>
    <w:rsid w:val="002F5419"/>
    <w:rsid w:val="002F55AB"/>
    <w:rsid w:val="002F5868"/>
    <w:rsid w:val="002F5AE9"/>
    <w:rsid w:val="002F5B4D"/>
    <w:rsid w:val="002F5D58"/>
    <w:rsid w:val="002F650A"/>
    <w:rsid w:val="002F653E"/>
    <w:rsid w:val="002F6712"/>
    <w:rsid w:val="002F676B"/>
    <w:rsid w:val="002F68C1"/>
    <w:rsid w:val="002F6CED"/>
    <w:rsid w:val="002F6F05"/>
    <w:rsid w:val="002F72BF"/>
    <w:rsid w:val="002F7470"/>
    <w:rsid w:val="002F78D1"/>
    <w:rsid w:val="003000AB"/>
    <w:rsid w:val="00300295"/>
    <w:rsid w:val="00300530"/>
    <w:rsid w:val="003005AE"/>
    <w:rsid w:val="0030071A"/>
    <w:rsid w:val="00300F34"/>
    <w:rsid w:val="0030119F"/>
    <w:rsid w:val="003011A0"/>
    <w:rsid w:val="0030139A"/>
    <w:rsid w:val="003014FF"/>
    <w:rsid w:val="0030167F"/>
    <w:rsid w:val="00301AE0"/>
    <w:rsid w:val="00301CA6"/>
    <w:rsid w:val="00302338"/>
    <w:rsid w:val="00302421"/>
    <w:rsid w:val="00302940"/>
    <w:rsid w:val="00302945"/>
    <w:rsid w:val="003029AA"/>
    <w:rsid w:val="00302DFB"/>
    <w:rsid w:val="003035C6"/>
    <w:rsid w:val="00303823"/>
    <w:rsid w:val="00303970"/>
    <w:rsid w:val="003039AF"/>
    <w:rsid w:val="00303F59"/>
    <w:rsid w:val="00304332"/>
    <w:rsid w:val="00304AEE"/>
    <w:rsid w:val="00304E9F"/>
    <w:rsid w:val="003052CF"/>
    <w:rsid w:val="00305359"/>
    <w:rsid w:val="003054E4"/>
    <w:rsid w:val="00305B73"/>
    <w:rsid w:val="00305CE3"/>
    <w:rsid w:val="00305CF1"/>
    <w:rsid w:val="00305E46"/>
    <w:rsid w:val="0030600F"/>
    <w:rsid w:val="00306037"/>
    <w:rsid w:val="00306132"/>
    <w:rsid w:val="003072CE"/>
    <w:rsid w:val="003073B2"/>
    <w:rsid w:val="00307444"/>
    <w:rsid w:val="00307483"/>
    <w:rsid w:val="0030773B"/>
    <w:rsid w:val="00307832"/>
    <w:rsid w:val="00307F7E"/>
    <w:rsid w:val="003101AE"/>
    <w:rsid w:val="0031027D"/>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EC3"/>
    <w:rsid w:val="00313119"/>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396"/>
    <w:rsid w:val="00321981"/>
    <w:rsid w:val="00321B38"/>
    <w:rsid w:val="00321BF1"/>
    <w:rsid w:val="0032200D"/>
    <w:rsid w:val="00322066"/>
    <w:rsid w:val="0032262D"/>
    <w:rsid w:val="00322771"/>
    <w:rsid w:val="0032285E"/>
    <w:rsid w:val="003229F4"/>
    <w:rsid w:val="003230C1"/>
    <w:rsid w:val="00323133"/>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00D"/>
    <w:rsid w:val="00333126"/>
    <w:rsid w:val="003336FF"/>
    <w:rsid w:val="0033397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3E1"/>
    <w:rsid w:val="0034672B"/>
    <w:rsid w:val="00346A59"/>
    <w:rsid w:val="00346AC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1EE"/>
    <w:rsid w:val="0035575A"/>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4CCD"/>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5DA4"/>
    <w:rsid w:val="0039604E"/>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26F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62B"/>
    <w:rsid w:val="003B4AE2"/>
    <w:rsid w:val="003B57F0"/>
    <w:rsid w:val="003B57FF"/>
    <w:rsid w:val="003B5CC3"/>
    <w:rsid w:val="003B5CD6"/>
    <w:rsid w:val="003B5D81"/>
    <w:rsid w:val="003B6C89"/>
    <w:rsid w:val="003B6DDB"/>
    <w:rsid w:val="003B70D8"/>
    <w:rsid w:val="003B74BD"/>
    <w:rsid w:val="003B7700"/>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520"/>
    <w:rsid w:val="003E07A3"/>
    <w:rsid w:val="003E07FA"/>
    <w:rsid w:val="003E0974"/>
    <w:rsid w:val="003E0D2E"/>
    <w:rsid w:val="003E0D71"/>
    <w:rsid w:val="003E0E04"/>
    <w:rsid w:val="003E0E5B"/>
    <w:rsid w:val="003E1171"/>
    <w:rsid w:val="003E1342"/>
    <w:rsid w:val="003E13F2"/>
    <w:rsid w:val="003E1579"/>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34E8"/>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7A9"/>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99A"/>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0E42"/>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BBA"/>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4D0"/>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4A"/>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384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4E0"/>
    <w:rsid w:val="004D16B2"/>
    <w:rsid w:val="004D16F6"/>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2F74"/>
    <w:rsid w:val="004E30D9"/>
    <w:rsid w:val="004E32FF"/>
    <w:rsid w:val="004E348B"/>
    <w:rsid w:val="004E38C2"/>
    <w:rsid w:val="004E3C6D"/>
    <w:rsid w:val="004E4182"/>
    <w:rsid w:val="004E43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78F"/>
    <w:rsid w:val="004F3DE3"/>
    <w:rsid w:val="004F3E96"/>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C70"/>
    <w:rsid w:val="00500FF1"/>
    <w:rsid w:val="005013FB"/>
    <w:rsid w:val="00501657"/>
    <w:rsid w:val="00501976"/>
    <w:rsid w:val="00501A1E"/>
    <w:rsid w:val="00501AA2"/>
    <w:rsid w:val="00502011"/>
    <w:rsid w:val="00502399"/>
    <w:rsid w:val="00502BA8"/>
    <w:rsid w:val="005032C5"/>
    <w:rsid w:val="005033FB"/>
    <w:rsid w:val="00503551"/>
    <w:rsid w:val="0050358F"/>
    <w:rsid w:val="00503604"/>
    <w:rsid w:val="005036C6"/>
    <w:rsid w:val="005037C5"/>
    <w:rsid w:val="00503DCA"/>
    <w:rsid w:val="005044BF"/>
    <w:rsid w:val="00504687"/>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6B3"/>
    <w:rsid w:val="00523B32"/>
    <w:rsid w:val="00523E10"/>
    <w:rsid w:val="0052450D"/>
    <w:rsid w:val="00524698"/>
    <w:rsid w:val="005250C0"/>
    <w:rsid w:val="005251B3"/>
    <w:rsid w:val="00525B0C"/>
    <w:rsid w:val="00525C15"/>
    <w:rsid w:val="00525CED"/>
    <w:rsid w:val="0052601F"/>
    <w:rsid w:val="005263FD"/>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4C0"/>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2EE"/>
    <w:rsid w:val="005512FF"/>
    <w:rsid w:val="005514AB"/>
    <w:rsid w:val="005517FA"/>
    <w:rsid w:val="00551BB1"/>
    <w:rsid w:val="005520CF"/>
    <w:rsid w:val="005523E4"/>
    <w:rsid w:val="00552F27"/>
    <w:rsid w:val="00553578"/>
    <w:rsid w:val="005535F1"/>
    <w:rsid w:val="0055367F"/>
    <w:rsid w:val="005537F1"/>
    <w:rsid w:val="00553AC1"/>
    <w:rsid w:val="0055461F"/>
    <w:rsid w:val="00554A69"/>
    <w:rsid w:val="00554E47"/>
    <w:rsid w:val="005552C1"/>
    <w:rsid w:val="00555AF0"/>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88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2D30"/>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865"/>
    <w:rsid w:val="005779D1"/>
    <w:rsid w:val="00577FA2"/>
    <w:rsid w:val="0058033E"/>
    <w:rsid w:val="0058038B"/>
    <w:rsid w:val="00580928"/>
    <w:rsid w:val="00580AC0"/>
    <w:rsid w:val="00580BB8"/>
    <w:rsid w:val="00581178"/>
    <w:rsid w:val="00581E5C"/>
    <w:rsid w:val="005822DE"/>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2B90"/>
    <w:rsid w:val="005A310C"/>
    <w:rsid w:val="005A3C0E"/>
    <w:rsid w:val="005A3F14"/>
    <w:rsid w:val="005A403B"/>
    <w:rsid w:val="005A4398"/>
    <w:rsid w:val="005A4774"/>
    <w:rsid w:val="005A47A4"/>
    <w:rsid w:val="005A519E"/>
    <w:rsid w:val="005A54E4"/>
    <w:rsid w:val="005A5C54"/>
    <w:rsid w:val="005A5C7B"/>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6C8"/>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3DBD"/>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E7E61"/>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AA5"/>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3B50"/>
    <w:rsid w:val="006140B2"/>
    <w:rsid w:val="006142AF"/>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746"/>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547"/>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7C0"/>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014"/>
    <w:rsid w:val="00636367"/>
    <w:rsid w:val="006363CB"/>
    <w:rsid w:val="006364B5"/>
    <w:rsid w:val="00636D74"/>
    <w:rsid w:val="0063756A"/>
    <w:rsid w:val="0063767A"/>
    <w:rsid w:val="00637A4C"/>
    <w:rsid w:val="00637C07"/>
    <w:rsid w:val="00637F63"/>
    <w:rsid w:val="00637FBF"/>
    <w:rsid w:val="00640087"/>
    <w:rsid w:val="006400AC"/>
    <w:rsid w:val="006401B4"/>
    <w:rsid w:val="006401B7"/>
    <w:rsid w:val="006408A4"/>
    <w:rsid w:val="00640BD2"/>
    <w:rsid w:val="00640D3F"/>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5C2"/>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41F"/>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1C3A"/>
    <w:rsid w:val="006622AF"/>
    <w:rsid w:val="006622C7"/>
    <w:rsid w:val="006625C8"/>
    <w:rsid w:val="0066266E"/>
    <w:rsid w:val="00662AEA"/>
    <w:rsid w:val="00662E04"/>
    <w:rsid w:val="006632FA"/>
    <w:rsid w:val="006633B8"/>
    <w:rsid w:val="006636CD"/>
    <w:rsid w:val="0066388A"/>
    <w:rsid w:val="0066425A"/>
    <w:rsid w:val="0066488A"/>
    <w:rsid w:val="00664B79"/>
    <w:rsid w:val="00664E33"/>
    <w:rsid w:val="006650AB"/>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719"/>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205"/>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951"/>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6FA4"/>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2"/>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188"/>
    <w:rsid w:val="006E228B"/>
    <w:rsid w:val="006E263B"/>
    <w:rsid w:val="006E285C"/>
    <w:rsid w:val="006E2BF4"/>
    <w:rsid w:val="006E2C4F"/>
    <w:rsid w:val="006E3070"/>
    <w:rsid w:val="006E3132"/>
    <w:rsid w:val="006E3655"/>
    <w:rsid w:val="006E38AB"/>
    <w:rsid w:val="006E3954"/>
    <w:rsid w:val="006E3B29"/>
    <w:rsid w:val="006E3B9D"/>
    <w:rsid w:val="006E4622"/>
    <w:rsid w:val="006E4735"/>
    <w:rsid w:val="006E4849"/>
    <w:rsid w:val="006E4CCC"/>
    <w:rsid w:val="006E5149"/>
    <w:rsid w:val="006E5A9F"/>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5B8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589"/>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35B"/>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4F88"/>
    <w:rsid w:val="0072567F"/>
    <w:rsid w:val="00725D0A"/>
    <w:rsid w:val="00725EB3"/>
    <w:rsid w:val="007262D6"/>
    <w:rsid w:val="007263BE"/>
    <w:rsid w:val="00726723"/>
    <w:rsid w:val="007272B5"/>
    <w:rsid w:val="00727872"/>
    <w:rsid w:val="007279D2"/>
    <w:rsid w:val="00727BDA"/>
    <w:rsid w:val="00730030"/>
    <w:rsid w:val="00730961"/>
    <w:rsid w:val="00730C64"/>
    <w:rsid w:val="0073133C"/>
    <w:rsid w:val="00731729"/>
    <w:rsid w:val="00731803"/>
    <w:rsid w:val="00731B50"/>
    <w:rsid w:val="00731C5E"/>
    <w:rsid w:val="00731D49"/>
    <w:rsid w:val="00732162"/>
    <w:rsid w:val="00732933"/>
    <w:rsid w:val="0073293A"/>
    <w:rsid w:val="0073295B"/>
    <w:rsid w:val="007329B8"/>
    <w:rsid w:val="00732DD5"/>
    <w:rsid w:val="0073311D"/>
    <w:rsid w:val="0073316B"/>
    <w:rsid w:val="00733201"/>
    <w:rsid w:val="00733281"/>
    <w:rsid w:val="00733AD3"/>
    <w:rsid w:val="00733AFA"/>
    <w:rsid w:val="00733C9B"/>
    <w:rsid w:val="00733F94"/>
    <w:rsid w:val="007340C6"/>
    <w:rsid w:val="007344AD"/>
    <w:rsid w:val="007347AB"/>
    <w:rsid w:val="00734CF1"/>
    <w:rsid w:val="00734D1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5CA0"/>
    <w:rsid w:val="00745EBA"/>
    <w:rsid w:val="00746181"/>
    <w:rsid w:val="00747A8F"/>
    <w:rsid w:val="00747D09"/>
    <w:rsid w:val="00747DD7"/>
    <w:rsid w:val="00747E80"/>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8E8"/>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D9F"/>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97"/>
    <w:rsid w:val="007669BD"/>
    <w:rsid w:val="0076707B"/>
    <w:rsid w:val="007675D7"/>
    <w:rsid w:val="0077019B"/>
    <w:rsid w:val="007706E3"/>
    <w:rsid w:val="007709C6"/>
    <w:rsid w:val="00770F09"/>
    <w:rsid w:val="007711B7"/>
    <w:rsid w:val="0077123F"/>
    <w:rsid w:val="007712C1"/>
    <w:rsid w:val="007719B6"/>
    <w:rsid w:val="0077268D"/>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22E"/>
    <w:rsid w:val="007844E6"/>
    <w:rsid w:val="007844F7"/>
    <w:rsid w:val="00784743"/>
    <w:rsid w:val="007847C0"/>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291"/>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CB"/>
    <w:rsid w:val="00796CF8"/>
    <w:rsid w:val="00796E92"/>
    <w:rsid w:val="00797639"/>
    <w:rsid w:val="00797724"/>
    <w:rsid w:val="007977AC"/>
    <w:rsid w:val="007977FA"/>
    <w:rsid w:val="00797A27"/>
    <w:rsid w:val="007A01E4"/>
    <w:rsid w:val="007A074E"/>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90A"/>
    <w:rsid w:val="007A5A6F"/>
    <w:rsid w:val="007A5BB0"/>
    <w:rsid w:val="007A5D61"/>
    <w:rsid w:val="007A5DC7"/>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183"/>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4D66"/>
    <w:rsid w:val="007C4FFF"/>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646"/>
    <w:rsid w:val="007D1EF0"/>
    <w:rsid w:val="007D20D7"/>
    <w:rsid w:val="007D2BBD"/>
    <w:rsid w:val="007D2CC6"/>
    <w:rsid w:val="007D2F16"/>
    <w:rsid w:val="007D3323"/>
    <w:rsid w:val="007D3358"/>
    <w:rsid w:val="007D3879"/>
    <w:rsid w:val="007D3D86"/>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1F2"/>
    <w:rsid w:val="007E6823"/>
    <w:rsid w:val="007E68FB"/>
    <w:rsid w:val="007E69CF"/>
    <w:rsid w:val="007E6B35"/>
    <w:rsid w:val="007E6B38"/>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A30"/>
    <w:rsid w:val="007F7B26"/>
    <w:rsid w:val="007F7D43"/>
    <w:rsid w:val="0080021D"/>
    <w:rsid w:val="00800265"/>
    <w:rsid w:val="0080049F"/>
    <w:rsid w:val="00800696"/>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7AA"/>
    <w:rsid w:val="00804A42"/>
    <w:rsid w:val="00804C87"/>
    <w:rsid w:val="00805287"/>
    <w:rsid w:val="008059E3"/>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69D"/>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22F"/>
    <w:rsid w:val="00817546"/>
    <w:rsid w:val="00820004"/>
    <w:rsid w:val="00820422"/>
    <w:rsid w:val="008206F7"/>
    <w:rsid w:val="0082076E"/>
    <w:rsid w:val="008207B0"/>
    <w:rsid w:val="008216FE"/>
    <w:rsid w:val="00821C5F"/>
    <w:rsid w:val="00821DED"/>
    <w:rsid w:val="00821FA9"/>
    <w:rsid w:val="008222CA"/>
    <w:rsid w:val="00822383"/>
    <w:rsid w:val="00822E06"/>
    <w:rsid w:val="00823003"/>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370"/>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97B"/>
    <w:rsid w:val="00861B6E"/>
    <w:rsid w:val="0086204B"/>
    <w:rsid w:val="00862926"/>
    <w:rsid w:val="00862A5F"/>
    <w:rsid w:val="00862F73"/>
    <w:rsid w:val="00862F77"/>
    <w:rsid w:val="00863329"/>
    <w:rsid w:val="00863982"/>
    <w:rsid w:val="00863BBF"/>
    <w:rsid w:val="00863F06"/>
    <w:rsid w:val="00866B3C"/>
    <w:rsid w:val="008671DB"/>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DB5"/>
    <w:rsid w:val="0087626B"/>
    <w:rsid w:val="00876E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956"/>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436"/>
    <w:rsid w:val="00887912"/>
    <w:rsid w:val="008901E4"/>
    <w:rsid w:val="0089026D"/>
    <w:rsid w:val="00891340"/>
    <w:rsid w:val="00891575"/>
    <w:rsid w:val="00891694"/>
    <w:rsid w:val="00891DAC"/>
    <w:rsid w:val="00891FDB"/>
    <w:rsid w:val="008922E6"/>
    <w:rsid w:val="0089273C"/>
    <w:rsid w:val="008927A8"/>
    <w:rsid w:val="00892AB6"/>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1D2F"/>
    <w:rsid w:val="008B238E"/>
    <w:rsid w:val="008B254C"/>
    <w:rsid w:val="008B2934"/>
    <w:rsid w:val="008B2D79"/>
    <w:rsid w:val="008B300D"/>
    <w:rsid w:val="008B318C"/>
    <w:rsid w:val="008B34B2"/>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B7737"/>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0DA6"/>
    <w:rsid w:val="008D178E"/>
    <w:rsid w:val="008D1DE2"/>
    <w:rsid w:val="008D1E18"/>
    <w:rsid w:val="008D20B9"/>
    <w:rsid w:val="008D270C"/>
    <w:rsid w:val="008D2A16"/>
    <w:rsid w:val="008D37D1"/>
    <w:rsid w:val="008D3D0A"/>
    <w:rsid w:val="008D3EEC"/>
    <w:rsid w:val="008D3F66"/>
    <w:rsid w:val="008D4A5D"/>
    <w:rsid w:val="008D4DB2"/>
    <w:rsid w:val="008D51C1"/>
    <w:rsid w:val="008D51F1"/>
    <w:rsid w:val="008D5D9B"/>
    <w:rsid w:val="008D5EC3"/>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ED2"/>
    <w:rsid w:val="008E5A9E"/>
    <w:rsid w:val="008E5D88"/>
    <w:rsid w:val="008E6109"/>
    <w:rsid w:val="008E653D"/>
    <w:rsid w:val="008E65F7"/>
    <w:rsid w:val="008E6914"/>
    <w:rsid w:val="008E6B4A"/>
    <w:rsid w:val="008E7C15"/>
    <w:rsid w:val="008F02D7"/>
    <w:rsid w:val="008F04CB"/>
    <w:rsid w:val="008F0F55"/>
    <w:rsid w:val="008F1112"/>
    <w:rsid w:val="008F1867"/>
    <w:rsid w:val="008F1D26"/>
    <w:rsid w:val="008F1ECF"/>
    <w:rsid w:val="008F275C"/>
    <w:rsid w:val="008F2A76"/>
    <w:rsid w:val="008F2DFC"/>
    <w:rsid w:val="008F2FD6"/>
    <w:rsid w:val="008F30D3"/>
    <w:rsid w:val="008F38D7"/>
    <w:rsid w:val="008F3B24"/>
    <w:rsid w:val="008F411A"/>
    <w:rsid w:val="008F448A"/>
    <w:rsid w:val="008F4709"/>
    <w:rsid w:val="008F48D8"/>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AA8"/>
    <w:rsid w:val="008F7C5B"/>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4F6"/>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1E"/>
    <w:rsid w:val="009214A5"/>
    <w:rsid w:val="0092181D"/>
    <w:rsid w:val="009218FF"/>
    <w:rsid w:val="00921A33"/>
    <w:rsid w:val="00921F83"/>
    <w:rsid w:val="0092238F"/>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208"/>
    <w:rsid w:val="009329D1"/>
    <w:rsid w:val="00932F8B"/>
    <w:rsid w:val="009331F3"/>
    <w:rsid w:val="00933930"/>
    <w:rsid w:val="00933BE4"/>
    <w:rsid w:val="00933C37"/>
    <w:rsid w:val="00933CED"/>
    <w:rsid w:val="00933DBA"/>
    <w:rsid w:val="00933FC9"/>
    <w:rsid w:val="009347A4"/>
    <w:rsid w:val="009349C6"/>
    <w:rsid w:val="00934A46"/>
    <w:rsid w:val="00934C07"/>
    <w:rsid w:val="00934E1F"/>
    <w:rsid w:val="00934EC8"/>
    <w:rsid w:val="0093593F"/>
    <w:rsid w:val="0093615E"/>
    <w:rsid w:val="009365C0"/>
    <w:rsid w:val="00936729"/>
    <w:rsid w:val="0093677F"/>
    <w:rsid w:val="009367D1"/>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150"/>
    <w:rsid w:val="00942208"/>
    <w:rsid w:val="009422F2"/>
    <w:rsid w:val="00942343"/>
    <w:rsid w:val="00942367"/>
    <w:rsid w:val="00942E35"/>
    <w:rsid w:val="00942E86"/>
    <w:rsid w:val="00943180"/>
    <w:rsid w:val="00943927"/>
    <w:rsid w:val="00943B32"/>
    <w:rsid w:val="00943E20"/>
    <w:rsid w:val="0094438A"/>
    <w:rsid w:val="00944526"/>
    <w:rsid w:val="00944621"/>
    <w:rsid w:val="0094475E"/>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29"/>
    <w:rsid w:val="00950C86"/>
    <w:rsid w:val="0095106D"/>
    <w:rsid w:val="00951106"/>
    <w:rsid w:val="009514DD"/>
    <w:rsid w:val="00952346"/>
    <w:rsid w:val="009524CC"/>
    <w:rsid w:val="009529F4"/>
    <w:rsid w:val="00952EC0"/>
    <w:rsid w:val="00953536"/>
    <w:rsid w:val="00953891"/>
    <w:rsid w:val="009538F9"/>
    <w:rsid w:val="009539B8"/>
    <w:rsid w:val="00953D69"/>
    <w:rsid w:val="00953EDC"/>
    <w:rsid w:val="009547A0"/>
    <w:rsid w:val="009550F9"/>
    <w:rsid w:val="009551B3"/>
    <w:rsid w:val="009555EC"/>
    <w:rsid w:val="009556AB"/>
    <w:rsid w:val="009557A8"/>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67738"/>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977"/>
    <w:rsid w:val="00973C32"/>
    <w:rsid w:val="00973CC0"/>
    <w:rsid w:val="00973D0B"/>
    <w:rsid w:val="0097435C"/>
    <w:rsid w:val="009745A7"/>
    <w:rsid w:val="009749BF"/>
    <w:rsid w:val="00974E69"/>
    <w:rsid w:val="0097508C"/>
    <w:rsid w:val="0097553D"/>
    <w:rsid w:val="0097588C"/>
    <w:rsid w:val="00975B51"/>
    <w:rsid w:val="00976108"/>
    <w:rsid w:val="0097664F"/>
    <w:rsid w:val="0097668C"/>
    <w:rsid w:val="0097676D"/>
    <w:rsid w:val="00976AB0"/>
    <w:rsid w:val="00976FD5"/>
    <w:rsid w:val="009770A4"/>
    <w:rsid w:val="00977514"/>
    <w:rsid w:val="00977576"/>
    <w:rsid w:val="00977831"/>
    <w:rsid w:val="009779D5"/>
    <w:rsid w:val="00977BB3"/>
    <w:rsid w:val="00977BE8"/>
    <w:rsid w:val="00977C98"/>
    <w:rsid w:val="00977D18"/>
    <w:rsid w:val="009800A0"/>
    <w:rsid w:val="009807A2"/>
    <w:rsid w:val="0098093A"/>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70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70E"/>
    <w:rsid w:val="00995DE2"/>
    <w:rsid w:val="00995E81"/>
    <w:rsid w:val="00995FBA"/>
    <w:rsid w:val="00996338"/>
    <w:rsid w:val="00996483"/>
    <w:rsid w:val="009965A5"/>
    <w:rsid w:val="00996691"/>
    <w:rsid w:val="00996D3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604"/>
    <w:rsid w:val="009A5709"/>
    <w:rsid w:val="009A5901"/>
    <w:rsid w:val="009A5A4A"/>
    <w:rsid w:val="009A5D6A"/>
    <w:rsid w:val="009A5F3F"/>
    <w:rsid w:val="009A6E78"/>
    <w:rsid w:val="009A6F3C"/>
    <w:rsid w:val="009A70C4"/>
    <w:rsid w:val="009A7F59"/>
    <w:rsid w:val="009B0156"/>
    <w:rsid w:val="009B051A"/>
    <w:rsid w:val="009B06F8"/>
    <w:rsid w:val="009B0726"/>
    <w:rsid w:val="009B089A"/>
    <w:rsid w:val="009B0C80"/>
    <w:rsid w:val="009B0D05"/>
    <w:rsid w:val="009B116B"/>
    <w:rsid w:val="009B142E"/>
    <w:rsid w:val="009B170F"/>
    <w:rsid w:val="009B1DA2"/>
    <w:rsid w:val="009B2383"/>
    <w:rsid w:val="009B2761"/>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F9"/>
    <w:rsid w:val="009B71CE"/>
    <w:rsid w:val="009B742E"/>
    <w:rsid w:val="009B745F"/>
    <w:rsid w:val="009B776A"/>
    <w:rsid w:val="009B783D"/>
    <w:rsid w:val="009B7D78"/>
    <w:rsid w:val="009C0347"/>
    <w:rsid w:val="009C03F5"/>
    <w:rsid w:val="009C0559"/>
    <w:rsid w:val="009C082F"/>
    <w:rsid w:val="009C0DD1"/>
    <w:rsid w:val="009C0E11"/>
    <w:rsid w:val="009C10FE"/>
    <w:rsid w:val="009C2769"/>
    <w:rsid w:val="009C2818"/>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92F"/>
    <w:rsid w:val="009C6ACF"/>
    <w:rsid w:val="009C6B2A"/>
    <w:rsid w:val="009C7015"/>
    <w:rsid w:val="009C728B"/>
    <w:rsid w:val="009C7350"/>
    <w:rsid w:val="009C775C"/>
    <w:rsid w:val="009C7E40"/>
    <w:rsid w:val="009D00B9"/>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C34"/>
    <w:rsid w:val="009D2D98"/>
    <w:rsid w:val="009D316A"/>
    <w:rsid w:val="009D348A"/>
    <w:rsid w:val="009D36C8"/>
    <w:rsid w:val="009D38F9"/>
    <w:rsid w:val="009D3E50"/>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694"/>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23F"/>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6B"/>
    <w:rsid w:val="009F50F4"/>
    <w:rsid w:val="009F5745"/>
    <w:rsid w:val="009F5B86"/>
    <w:rsid w:val="009F5BD8"/>
    <w:rsid w:val="009F60AC"/>
    <w:rsid w:val="009F63A9"/>
    <w:rsid w:val="009F6538"/>
    <w:rsid w:val="009F6674"/>
    <w:rsid w:val="009F66E0"/>
    <w:rsid w:val="009F6726"/>
    <w:rsid w:val="009F68AF"/>
    <w:rsid w:val="009F699D"/>
    <w:rsid w:val="009F6C62"/>
    <w:rsid w:val="009F7040"/>
    <w:rsid w:val="009F7285"/>
    <w:rsid w:val="009F750C"/>
    <w:rsid w:val="009F7742"/>
    <w:rsid w:val="009F7CEA"/>
    <w:rsid w:val="009F7DCB"/>
    <w:rsid w:val="00A007C0"/>
    <w:rsid w:val="00A007F2"/>
    <w:rsid w:val="00A01436"/>
    <w:rsid w:val="00A01490"/>
    <w:rsid w:val="00A014F6"/>
    <w:rsid w:val="00A0182A"/>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ADB"/>
    <w:rsid w:val="00A07EB4"/>
    <w:rsid w:val="00A10088"/>
    <w:rsid w:val="00A100AB"/>
    <w:rsid w:val="00A10318"/>
    <w:rsid w:val="00A10622"/>
    <w:rsid w:val="00A108CF"/>
    <w:rsid w:val="00A11160"/>
    <w:rsid w:val="00A11591"/>
    <w:rsid w:val="00A11EDF"/>
    <w:rsid w:val="00A12023"/>
    <w:rsid w:val="00A1207B"/>
    <w:rsid w:val="00A12187"/>
    <w:rsid w:val="00A1221C"/>
    <w:rsid w:val="00A12347"/>
    <w:rsid w:val="00A12395"/>
    <w:rsid w:val="00A12899"/>
    <w:rsid w:val="00A12DD7"/>
    <w:rsid w:val="00A12E95"/>
    <w:rsid w:val="00A1312C"/>
    <w:rsid w:val="00A139EE"/>
    <w:rsid w:val="00A13C23"/>
    <w:rsid w:val="00A140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DBA"/>
    <w:rsid w:val="00A17DEE"/>
    <w:rsid w:val="00A17FD2"/>
    <w:rsid w:val="00A20491"/>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4C5E"/>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5FC"/>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08B"/>
    <w:rsid w:val="00A47699"/>
    <w:rsid w:val="00A47899"/>
    <w:rsid w:val="00A47E4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4F1A"/>
    <w:rsid w:val="00A55087"/>
    <w:rsid w:val="00A5528F"/>
    <w:rsid w:val="00A55678"/>
    <w:rsid w:val="00A558AD"/>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0D"/>
    <w:rsid w:val="00A6356B"/>
    <w:rsid w:val="00A63687"/>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5F2"/>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55A4"/>
    <w:rsid w:val="00A86232"/>
    <w:rsid w:val="00A86365"/>
    <w:rsid w:val="00A8763B"/>
    <w:rsid w:val="00A876E0"/>
    <w:rsid w:val="00A878DA"/>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D5C"/>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6065"/>
    <w:rsid w:val="00AB6388"/>
    <w:rsid w:val="00AB66B2"/>
    <w:rsid w:val="00AB6ABF"/>
    <w:rsid w:val="00AB6B97"/>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647"/>
    <w:rsid w:val="00AD0837"/>
    <w:rsid w:val="00AD088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D8"/>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42"/>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EA"/>
    <w:rsid w:val="00B121EE"/>
    <w:rsid w:val="00B123F0"/>
    <w:rsid w:val="00B125F2"/>
    <w:rsid w:val="00B12850"/>
    <w:rsid w:val="00B12E46"/>
    <w:rsid w:val="00B12F30"/>
    <w:rsid w:val="00B13103"/>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04C"/>
    <w:rsid w:val="00B213C8"/>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0B"/>
    <w:rsid w:val="00B263AB"/>
    <w:rsid w:val="00B264A6"/>
    <w:rsid w:val="00B26886"/>
    <w:rsid w:val="00B26A47"/>
    <w:rsid w:val="00B26A82"/>
    <w:rsid w:val="00B26C7C"/>
    <w:rsid w:val="00B26F98"/>
    <w:rsid w:val="00B2734B"/>
    <w:rsid w:val="00B276A4"/>
    <w:rsid w:val="00B27741"/>
    <w:rsid w:val="00B2782A"/>
    <w:rsid w:val="00B27E17"/>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623"/>
    <w:rsid w:val="00B35800"/>
    <w:rsid w:val="00B35BD5"/>
    <w:rsid w:val="00B365B1"/>
    <w:rsid w:val="00B367BC"/>
    <w:rsid w:val="00B36B39"/>
    <w:rsid w:val="00B3789B"/>
    <w:rsid w:val="00B37B75"/>
    <w:rsid w:val="00B37C6B"/>
    <w:rsid w:val="00B37C9C"/>
    <w:rsid w:val="00B402C6"/>
    <w:rsid w:val="00B40906"/>
    <w:rsid w:val="00B40E06"/>
    <w:rsid w:val="00B40F92"/>
    <w:rsid w:val="00B41597"/>
    <w:rsid w:val="00B4181F"/>
    <w:rsid w:val="00B41C61"/>
    <w:rsid w:val="00B41FF5"/>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4CE"/>
    <w:rsid w:val="00B50742"/>
    <w:rsid w:val="00B5098D"/>
    <w:rsid w:val="00B50B6B"/>
    <w:rsid w:val="00B5148E"/>
    <w:rsid w:val="00B51964"/>
    <w:rsid w:val="00B51B43"/>
    <w:rsid w:val="00B51C0E"/>
    <w:rsid w:val="00B52760"/>
    <w:rsid w:val="00B52F5D"/>
    <w:rsid w:val="00B5339F"/>
    <w:rsid w:val="00B539B6"/>
    <w:rsid w:val="00B53C24"/>
    <w:rsid w:val="00B53D18"/>
    <w:rsid w:val="00B54207"/>
    <w:rsid w:val="00B54F05"/>
    <w:rsid w:val="00B5552C"/>
    <w:rsid w:val="00B55A24"/>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38E"/>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5C8"/>
    <w:rsid w:val="00B779A8"/>
    <w:rsid w:val="00B77D0F"/>
    <w:rsid w:val="00B77F4B"/>
    <w:rsid w:val="00B802FF"/>
    <w:rsid w:val="00B803C8"/>
    <w:rsid w:val="00B807BD"/>
    <w:rsid w:val="00B81130"/>
    <w:rsid w:val="00B81BF4"/>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264"/>
    <w:rsid w:val="00B8694B"/>
    <w:rsid w:val="00B86DA2"/>
    <w:rsid w:val="00B86E6F"/>
    <w:rsid w:val="00B87270"/>
    <w:rsid w:val="00B8758A"/>
    <w:rsid w:val="00B87BDD"/>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5A6"/>
    <w:rsid w:val="00B93733"/>
    <w:rsid w:val="00B93834"/>
    <w:rsid w:val="00B939A4"/>
    <w:rsid w:val="00B93B24"/>
    <w:rsid w:val="00B93CE9"/>
    <w:rsid w:val="00B93E84"/>
    <w:rsid w:val="00B941D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131"/>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061"/>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E8D"/>
    <w:rsid w:val="00BD22C4"/>
    <w:rsid w:val="00BD2B18"/>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5D3"/>
    <w:rsid w:val="00BE76B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C1"/>
    <w:rsid w:val="00BF71D2"/>
    <w:rsid w:val="00BF746B"/>
    <w:rsid w:val="00BF74C3"/>
    <w:rsid w:val="00BF77C0"/>
    <w:rsid w:val="00BF7934"/>
    <w:rsid w:val="00C004BB"/>
    <w:rsid w:val="00C00634"/>
    <w:rsid w:val="00C006BC"/>
    <w:rsid w:val="00C00723"/>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1F1E"/>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3AA"/>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439"/>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6D99"/>
    <w:rsid w:val="00C27A77"/>
    <w:rsid w:val="00C30813"/>
    <w:rsid w:val="00C30A48"/>
    <w:rsid w:val="00C30A5B"/>
    <w:rsid w:val="00C30AA5"/>
    <w:rsid w:val="00C3160A"/>
    <w:rsid w:val="00C316C2"/>
    <w:rsid w:val="00C31873"/>
    <w:rsid w:val="00C319A5"/>
    <w:rsid w:val="00C31CAA"/>
    <w:rsid w:val="00C321A7"/>
    <w:rsid w:val="00C321EB"/>
    <w:rsid w:val="00C32565"/>
    <w:rsid w:val="00C32667"/>
    <w:rsid w:val="00C32681"/>
    <w:rsid w:val="00C326DE"/>
    <w:rsid w:val="00C326F8"/>
    <w:rsid w:val="00C326FE"/>
    <w:rsid w:val="00C32E80"/>
    <w:rsid w:val="00C33036"/>
    <w:rsid w:val="00C331BE"/>
    <w:rsid w:val="00C33A1B"/>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2AB8"/>
    <w:rsid w:val="00C4341E"/>
    <w:rsid w:val="00C43888"/>
    <w:rsid w:val="00C43D5E"/>
    <w:rsid w:val="00C44113"/>
    <w:rsid w:val="00C4423C"/>
    <w:rsid w:val="00C44584"/>
    <w:rsid w:val="00C445F9"/>
    <w:rsid w:val="00C44B68"/>
    <w:rsid w:val="00C452B8"/>
    <w:rsid w:val="00C45462"/>
    <w:rsid w:val="00C45645"/>
    <w:rsid w:val="00C458C0"/>
    <w:rsid w:val="00C45C92"/>
    <w:rsid w:val="00C4607E"/>
    <w:rsid w:val="00C46132"/>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961"/>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DC5"/>
    <w:rsid w:val="00C81DDD"/>
    <w:rsid w:val="00C81ECB"/>
    <w:rsid w:val="00C822EB"/>
    <w:rsid w:val="00C82859"/>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87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4E94"/>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0960"/>
    <w:rsid w:val="00CB17AC"/>
    <w:rsid w:val="00CB1B46"/>
    <w:rsid w:val="00CB1CF3"/>
    <w:rsid w:val="00CB25C3"/>
    <w:rsid w:val="00CB320A"/>
    <w:rsid w:val="00CB321E"/>
    <w:rsid w:val="00CB3470"/>
    <w:rsid w:val="00CB3976"/>
    <w:rsid w:val="00CB3A10"/>
    <w:rsid w:val="00CB4C84"/>
    <w:rsid w:val="00CB4D50"/>
    <w:rsid w:val="00CB5193"/>
    <w:rsid w:val="00CB51A2"/>
    <w:rsid w:val="00CB537A"/>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08"/>
    <w:rsid w:val="00CD0BE1"/>
    <w:rsid w:val="00CD0DDC"/>
    <w:rsid w:val="00CD125E"/>
    <w:rsid w:val="00CD1365"/>
    <w:rsid w:val="00CD1727"/>
    <w:rsid w:val="00CD174F"/>
    <w:rsid w:val="00CD186D"/>
    <w:rsid w:val="00CD1954"/>
    <w:rsid w:val="00CD1F26"/>
    <w:rsid w:val="00CD1F9F"/>
    <w:rsid w:val="00CD217F"/>
    <w:rsid w:val="00CD22E7"/>
    <w:rsid w:val="00CD2B50"/>
    <w:rsid w:val="00CD2B61"/>
    <w:rsid w:val="00CD314A"/>
    <w:rsid w:val="00CD31D1"/>
    <w:rsid w:val="00CD33C0"/>
    <w:rsid w:val="00CD35AD"/>
    <w:rsid w:val="00CD3760"/>
    <w:rsid w:val="00CD3915"/>
    <w:rsid w:val="00CD450F"/>
    <w:rsid w:val="00CD4670"/>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22EA"/>
    <w:rsid w:val="00CF23A7"/>
    <w:rsid w:val="00CF2CE1"/>
    <w:rsid w:val="00CF2F77"/>
    <w:rsid w:val="00CF31AB"/>
    <w:rsid w:val="00CF31D6"/>
    <w:rsid w:val="00CF3370"/>
    <w:rsid w:val="00CF3BD1"/>
    <w:rsid w:val="00CF3D55"/>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6569"/>
    <w:rsid w:val="00CF714E"/>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924"/>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97A"/>
    <w:rsid w:val="00D10B86"/>
    <w:rsid w:val="00D11837"/>
    <w:rsid w:val="00D11D61"/>
    <w:rsid w:val="00D12078"/>
    <w:rsid w:val="00D1239C"/>
    <w:rsid w:val="00D12C1F"/>
    <w:rsid w:val="00D12D89"/>
    <w:rsid w:val="00D12E1C"/>
    <w:rsid w:val="00D12E9D"/>
    <w:rsid w:val="00D12F23"/>
    <w:rsid w:val="00D12FEF"/>
    <w:rsid w:val="00D13198"/>
    <w:rsid w:val="00D131C9"/>
    <w:rsid w:val="00D13345"/>
    <w:rsid w:val="00D13503"/>
    <w:rsid w:val="00D138B8"/>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E5F"/>
    <w:rsid w:val="00D224D6"/>
    <w:rsid w:val="00D2259C"/>
    <w:rsid w:val="00D22F16"/>
    <w:rsid w:val="00D233F1"/>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A48"/>
    <w:rsid w:val="00D26B19"/>
    <w:rsid w:val="00D26D53"/>
    <w:rsid w:val="00D2714A"/>
    <w:rsid w:val="00D27640"/>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5D7"/>
    <w:rsid w:val="00D407DA"/>
    <w:rsid w:val="00D408D5"/>
    <w:rsid w:val="00D40AF4"/>
    <w:rsid w:val="00D40B5D"/>
    <w:rsid w:val="00D41027"/>
    <w:rsid w:val="00D41379"/>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5B"/>
    <w:rsid w:val="00D544E2"/>
    <w:rsid w:val="00D546D6"/>
    <w:rsid w:val="00D54864"/>
    <w:rsid w:val="00D54B1C"/>
    <w:rsid w:val="00D54DF3"/>
    <w:rsid w:val="00D55715"/>
    <w:rsid w:val="00D5591F"/>
    <w:rsid w:val="00D55F0D"/>
    <w:rsid w:val="00D56089"/>
    <w:rsid w:val="00D56434"/>
    <w:rsid w:val="00D56BE0"/>
    <w:rsid w:val="00D56D1C"/>
    <w:rsid w:val="00D56DF4"/>
    <w:rsid w:val="00D56E38"/>
    <w:rsid w:val="00D57131"/>
    <w:rsid w:val="00D5734B"/>
    <w:rsid w:val="00D57438"/>
    <w:rsid w:val="00D578B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4E6"/>
    <w:rsid w:val="00D6668C"/>
    <w:rsid w:val="00D6669A"/>
    <w:rsid w:val="00D667B1"/>
    <w:rsid w:val="00D668E4"/>
    <w:rsid w:val="00D67526"/>
    <w:rsid w:val="00D6765B"/>
    <w:rsid w:val="00D67750"/>
    <w:rsid w:val="00D677CC"/>
    <w:rsid w:val="00D678D5"/>
    <w:rsid w:val="00D67947"/>
    <w:rsid w:val="00D67FA4"/>
    <w:rsid w:val="00D70292"/>
    <w:rsid w:val="00D70AED"/>
    <w:rsid w:val="00D71001"/>
    <w:rsid w:val="00D712B2"/>
    <w:rsid w:val="00D720AD"/>
    <w:rsid w:val="00D721F6"/>
    <w:rsid w:val="00D726C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859"/>
    <w:rsid w:val="00D77AA2"/>
    <w:rsid w:val="00D77CF2"/>
    <w:rsid w:val="00D803B5"/>
    <w:rsid w:val="00D80998"/>
    <w:rsid w:val="00D809A5"/>
    <w:rsid w:val="00D80CB5"/>
    <w:rsid w:val="00D81B87"/>
    <w:rsid w:val="00D81E3D"/>
    <w:rsid w:val="00D823C9"/>
    <w:rsid w:val="00D82935"/>
    <w:rsid w:val="00D8297F"/>
    <w:rsid w:val="00D82DE0"/>
    <w:rsid w:val="00D82EA1"/>
    <w:rsid w:val="00D830E2"/>
    <w:rsid w:val="00D8374C"/>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6B15"/>
    <w:rsid w:val="00D87205"/>
    <w:rsid w:val="00D87600"/>
    <w:rsid w:val="00D8760F"/>
    <w:rsid w:val="00D900AE"/>
    <w:rsid w:val="00D904EF"/>
    <w:rsid w:val="00D90556"/>
    <w:rsid w:val="00D90B35"/>
    <w:rsid w:val="00D91084"/>
    <w:rsid w:val="00D914B7"/>
    <w:rsid w:val="00D914C9"/>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437"/>
    <w:rsid w:val="00DC276B"/>
    <w:rsid w:val="00DC27BC"/>
    <w:rsid w:val="00DC2816"/>
    <w:rsid w:val="00DC294D"/>
    <w:rsid w:val="00DC2B72"/>
    <w:rsid w:val="00DC2C42"/>
    <w:rsid w:val="00DC2DBC"/>
    <w:rsid w:val="00DC302C"/>
    <w:rsid w:val="00DC33BF"/>
    <w:rsid w:val="00DC3443"/>
    <w:rsid w:val="00DC34BE"/>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449"/>
    <w:rsid w:val="00DD1875"/>
    <w:rsid w:val="00DD1A2F"/>
    <w:rsid w:val="00DD2511"/>
    <w:rsid w:val="00DD262C"/>
    <w:rsid w:val="00DD2B21"/>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15"/>
    <w:rsid w:val="00DE54C0"/>
    <w:rsid w:val="00DE58DF"/>
    <w:rsid w:val="00DE58E8"/>
    <w:rsid w:val="00DE5E32"/>
    <w:rsid w:val="00DE5F3B"/>
    <w:rsid w:val="00DE6786"/>
    <w:rsid w:val="00DE6AF4"/>
    <w:rsid w:val="00DE6B2B"/>
    <w:rsid w:val="00DE6D9C"/>
    <w:rsid w:val="00DE72E9"/>
    <w:rsid w:val="00DE7576"/>
    <w:rsid w:val="00DE7CAF"/>
    <w:rsid w:val="00DE7F51"/>
    <w:rsid w:val="00DF0A09"/>
    <w:rsid w:val="00DF15FF"/>
    <w:rsid w:val="00DF1754"/>
    <w:rsid w:val="00DF1AD3"/>
    <w:rsid w:val="00DF1D6F"/>
    <w:rsid w:val="00DF2269"/>
    <w:rsid w:val="00DF2382"/>
    <w:rsid w:val="00DF24B3"/>
    <w:rsid w:val="00DF2E68"/>
    <w:rsid w:val="00DF2F06"/>
    <w:rsid w:val="00DF36BD"/>
    <w:rsid w:val="00DF401D"/>
    <w:rsid w:val="00DF46A0"/>
    <w:rsid w:val="00DF489C"/>
    <w:rsid w:val="00DF48FE"/>
    <w:rsid w:val="00DF4A23"/>
    <w:rsid w:val="00DF4ACF"/>
    <w:rsid w:val="00DF541A"/>
    <w:rsid w:val="00DF5B8F"/>
    <w:rsid w:val="00DF5C83"/>
    <w:rsid w:val="00DF6206"/>
    <w:rsid w:val="00DF6302"/>
    <w:rsid w:val="00DF63A8"/>
    <w:rsid w:val="00DF63F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946"/>
    <w:rsid w:val="00E02E2C"/>
    <w:rsid w:val="00E03046"/>
    <w:rsid w:val="00E034B8"/>
    <w:rsid w:val="00E0386C"/>
    <w:rsid w:val="00E03C94"/>
    <w:rsid w:val="00E03D4A"/>
    <w:rsid w:val="00E03D72"/>
    <w:rsid w:val="00E03F83"/>
    <w:rsid w:val="00E043B8"/>
    <w:rsid w:val="00E0515D"/>
    <w:rsid w:val="00E05200"/>
    <w:rsid w:val="00E0556E"/>
    <w:rsid w:val="00E05CF4"/>
    <w:rsid w:val="00E05FE1"/>
    <w:rsid w:val="00E064DB"/>
    <w:rsid w:val="00E07930"/>
    <w:rsid w:val="00E07A26"/>
    <w:rsid w:val="00E07EA4"/>
    <w:rsid w:val="00E104D7"/>
    <w:rsid w:val="00E10B91"/>
    <w:rsid w:val="00E10CCC"/>
    <w:rsid w:val="00E1116E"/>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343"/>
    <w:rsid w:val="00E1660E"/>
    <w:rsid w:val="00E16817"/>
    <w:rsid w:val="00E169A5"/>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520"/>
    <w:rsid w:val="00E24910"/>
    <w:rsid w:val="00E251B6"/>
    <w:rsid w:val="00E253DD"/>
    <w:rsid w:val="00E254FF"/>
    <w:rsid w:val="00E256A7"/>
    <w:rsid w:val="00E259F2"/>
    <w:rsid w:val="00E25D28"/>
    <w:rsid w:val="00E25F99"/>
    <w:rsid w:val="00E26100"/>
    <w:rsid w:val="00E26430"/>
    <w:rsid w:val="00E2656D"/>
    <w:rsid w:val="00E267B3"/>
    <w:rsid w:val="00E277F8"/>
    <w:rsid w:val="00E27A0A"/>
    <w:rsid w:val="00E27D02"/>
    <w:rsid w:val="00E27FBA"/>
    <w:rsid w:val="00E3005A"/>
    <w:rsid w:val="00E301ED"/>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4E49"/>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B01"/>
    <w:rsid w:val="00E45DA9"/>
    <w:rsid w:val="00E461F5"/>
    <w:rsid w:val="00E4628C"/>
    <w:rsid w:val="00E4664D"/>
    <w:rsid w:val="00E46D2D"/>
    <w:rsid w:val="00E4774F"/>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07C"/>
    <w:rsid w:val="00E611B2"/>
    <w:rsid w:val="00E61597"/>
    <w:rsid w:val="00E618D5"/>
    <w:rsid w:val="00E61A09"/>
    <w:rsid w:val="00E61E69"/>
    <w:rsid w:val="00E6251E"/>
    <w:rsid w:val="00E62775"/>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2C8"/>
    <w:rsid w:val="00E728F4"/>
    <w:rsid w:val="00E72CB4"/>
    <w:rsid w:val="00E72DE5"/>
    <w:rsid w:val="00E72E07"/>
    <w:rsid w:val="00E731ED"/>
    <w:rsid w:val="00E73551"/>
    <w:rsid w:val="00E73B04"/>
    <w:rsid w:val="00E73D55"/>
    <w:rsid w:val="00E73FDF"/>
    <w:rsid w:val="00E74092"/>
    <w:rsid w:val="00E74154"/>
    <w:rsid w:val="00E74889"/>
    <w:rsid w:val="00E74906"/>
    <w:rsid w:val="00E755EA"/>
    <w:rsid w:val="00E75A4B"/>
    <w:rsid w:val="00E75C28"/>
    <w:rsid w:val="00E75CEB"/>
    <w:rsid w:val="00E75DD5"/>
    <w:rsid w:val="00E76217"/>
    <w:rsid w:val="00E7677C"/>
    <w:rsid w:val="00E767CD"/>
    <w:rsid w:val="00E7692D"/>
    <w:rsid w:val="00E7697B"/>
    <w:rsid w:val="00E769B8"/>
    <w:rsid w:val="00E76AC1"/>
    <w:rsid w:val="00E76E39"/>
    <w:rsid w:val="00E76F80"/>
    <w:rsid w:val="00E7732E"/>
    <w:rsid w:val="00E77BF9"/>
    <w:rsid w:val="00E809F6"/>
    <w:rsid w:val="00E80A8F"/>
    <w:rsid w:val="00E80D8A"/>
    <w:rsid w:val="00E8114B"/>
    <w:rsid w:val="00E8159B"/>
    <w:rsid w:val="00E816FB"/>
    <w:rsid w:val="00E8208E"/>
    <w:rsid w:val="00E820D2"/>
    <w:rsid w:val="00E8296D"/>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6E3A"/>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43"/>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4F"/>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C68"/>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B7EE2"/>
    <w:rsid w:val="00EC01D1"/>
    <w:rsid w:val="00EC02AE"/>
    <w:rsid w:val="00EC02C6"/>
    <w:rsid w:val="00EC05B3"/>
    <w:rsid w:val="00EC0AD7"/>
    <w:rsid w:val="00EC0C28"/>
    <w:rsid w:val="00EC0C7B"/>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7E1"/>
    <w:rsid w:val="00EC58DC"/>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F9F"/>
    <w:rsid w:val="00ED7197"/>
    <w:rsid w:val="00ED71A3"/>
    <w:rsid w:val="00ED731D"/>
    <w:rsid w:val="00ED745E"/>
    <w:rsid w:val="00ED7753"/>
    <w:rsid w:val="00ED7AA9"/>
    <w:rsid w:val="00ED7F1D"/>
    <w:rsid w:val="00EE020B"/>
    <w:rsid w:val="00EE03FB"/>
    <w:rsid w:val="00EE043D"/>
    <w:rsid w:val="00EE0896"/>
    <w:rsid w:val="00EE0E28"/>
    <w:rsid w:val="00EE198E"/>
    <w:rsid w:val="00EE21AD"/>
    <w:rsid w:val="00EE2A20"/>
    <w:rsid w:val="00EE2EB9"/>
    <w:rsid w:val="00EE2F96"/>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6780"/>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52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277D2"/>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C6"/>
    <w:rsid w:val="00F434D1"/>
    <w:rsid w:val="00F43E1C"/>
    <w:rsid w:val="00F43EAD"/>
    <w:rsid w:val="00F44245"/>
    <w:rsid w:val="00F443F7"/>
    <w:rsid w:val="00F447E6"/>
    <w:rsid w:val="00F44AAA"/>
    <w:rsid w:val="00F44AE6"/>
    <w:rsid w:val="00F44AFE"/>
    <w:rsid w:val="00F44D89"/>
    <w:rsid w:val="00F44EB3"/>
    <w:rsid w:val="00F452B7"/>
    <w:rsid w:val="00F455F2"/>
    <w:rsid w:val="00F456E0"/>
    <w:rsid w:val="00F457E6"/>
    <w:rsid w:val="00F45CC2"/>
    <w:rsid w:val="00F45F98"/>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5F2D"/>
    <w:rsid w:val="00F5611B"/>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47C"/>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273"/>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248"/>
    <w:rsid w:val="00F846CA"/>
    <w:rsid w:val="00F84850"/>
    <w:rsid w:val="00F84B55"/>
    <w:rsid w:val="00F854C3"/>
    <w:rsid w:val="00F857FE"/>
    <w:rsid w:val="00F85A65"/>
    <w:rsid w:val="00F85E1D"/>
    <w:rsid w:val="00F85EAB"/>
    <w:rsid w:val="00F86209"/>
    <w:rsid w:val="00F867C1"/>
    <w:rsid w:val="00F869A4"/>
    <w:rsid w:val="00F86B80"/>
    <w:rsid w:val="00F86C1F"/>
    <w:rsid w:val="00F86F38"/>
    <w:rsid w:val="00F870B8"/>
    <w:rsid w:val="00F871F2"/>
    <w:rsid w:val="00F87409"/>
    <w:rsid w:val="00F8777D"/>
    <w:rsid w:val="00F903A2"/>
    <w:rsid w:val="00F908D0"/>
    <w:rsid w:val="00F911DB"/>
    <w:rsid w:val="00F911DF"/>
    <w:rsid w:val="00F9157A"/>
    <w:rsid w:val="00F91EFF"/>
    <w:rsid w:val="00F920B6"/>
    <w:rsid w:val="00F92257"/>
    <w:rsid w:val="00F922B3"/>
    <w:rsid w:val="00F922E7"/>
    <w:rsid w:val="00F92921"/>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589"/>
    <w:rsid w:val="00FA4E13"/>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72E"/>
    <w:rsid w:val="00FC0857"/>
    <w:rsid w:val="00FC0A8C"/>
    <w:rsid w:val="00FC129B"/>
    <w:rsid w:val="00FC1659"/>
    <w:rsid w:val="00FC17D9"/>
    <w:rsid w:val="00FC2281"/>
    <w:rsid w:val="00FC243E"/>
    <w:rsid w:val="00FC248A"/>
    <w:rsid w:val="00FC27B7"/>
    <w:rsid w:val="00FC28C0"/>
    <w:rsid w:val="00FC2960"/>
    <w:rsid w:val="00FC2AA1"/>
    <w:rsid w:val="00FC2E14"/>
    <w:rsid w:val="00FC2FC5"/>
    <w:rsid w:val="00FC31BD"/>
    <w:rsid w:val="00FC35AB"/>
    <w:rsid w:val="00FC39F2"/>
    <w:rsid w:val="00FC3BC3"/>
    <w:rsid w:val="00FC3DD4"/>
    <w:rsid w:val="00FC3EBF"/>
    <w:rsid w:val="00FC45D7"/>
    <w:rsid w:val="00FC4923"/>
    <w:rsid w:val="00FC4CC1"/>
    <w:rsid w:val="00FC5240"/>
    <w:rsid w:val="00FC5260"/>
    <w:rsid w:val="00FC563C"/>
    <w:rsid w:val="00FC578E"/>
    <w:rsid w:val="00FC598D"/>
    <w:rsid w:val="00FC5C93"/>
    <w:rsid w:val="00FC622D"/>
    <w:rsid w:val="00FC6C5E"/>
    <w:rsid w:val="00FC6D7F"/>
    <w:rsid w:val="00FC6EFC"/>
    <w:rsid w:val="00FC6F12"/>
    <w:rsid w:val="00FC6FAE"/>
    <w:rsid w:val="00FC754D"/>
    <w:rsid w:val="00FC764A"/>
    <w:rsid w:val="00FC79D0"/>
    <w:rsid w:val="00FC7CAA"/>
    <w:rsid w:val="00FC7CD8"/>
    <w:rsid w:val="00FC7CE0"/>
    <w:rsid w:val="00FD057D"/>
    <w:rsid w:val="00FD10A7"/>
    <w:rsid w:val="00FD1442"/>
    <w:rsid w:val="00FD1456"/>
    <w:rsid w:val="00FD1457"/>
    <w:rsid w:val="00FD151A"/>
    <w:rsid w:val="00FD1F5D"/>
    <w:rsid w:val="00FD21B1"/>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8AB"/>
    <w:rsid w:val="00FE09BF"/>
    <w:rsid w:val="00FE0C5C"/>
    <w:rsid w:val="00FE1B7A"/>
    <w:rsid w:val="00FE1BF7"/>
    <w:rsid w:val="00FE1C8D"/>
    <w:rsid w:val="00FE1DCB"/>
    <w:rsid w:val="00FE2114"/>
    <w:rsid w:val="00FE238E"/>
    <w:rsid w:val="00FE245D"/>
    <w:rsid w:val="00FE2DA3"/>
    <w:rsid w:val="00FE2F67"/>
    <w:rsid w:val="00FE319E"/>
    <w:rsid w:val="00FE3750"/>
    <w:rsid w:val="00FE3F81"/>
    <w:rsid w:val="00FE4060"/>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5B2"/>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9148142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63B50-2D37-4A5B-8E6A-04E6BE562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3793</TotalTime>
  <Pages>4</Pages>
  <Words>1027</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xiaomi-r1</cp:lastModifiedBy>
  <cp:revision>2247</cp:revision>
  <cp:lastPrinted>2018-04-04T09:40:00Z</cp:lastPrinted>
  <dcterms:created xsi:type="dcterms:W3CDTF">2018-11-01T12:39:00Z</dcterms:created>
  <dcterms:modified xsi:type="dcterms:W3CDTF">2021-05-11T02:46:00Z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